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5D0" w:rsidRPr="00E11DE7" w:rsidRDefault="005505D0" w:rsidP="005505D0">
      <w:pPr>
        <w:ind w:firstLineChars="0" w:firstLine="0"/>
        <w:jc w:val="center"/>
        <w:rPr>
          <w:sz w:val="20"/>
          <w:szCs w:val="20"/>
        </w:rPr>
      </w:pPr>
      <w:bookmarkStart w:id="0" w:name="_Toc376014932"/>
      <w:bookmarkStart w:id="1" w:name="_Toc376015031"/>
      <w:bookmarkStart w:id="2" w:name="_GoBack"/>
      <w:bookmarkEnd w:id="2"/>
    </w:p>
    <w:p w:rsidR="008278F4" w:rsidRDefault="008278F4" w:rsidP="005505D0">
      <w:pPr>
        <w:ind w:firstLineChars="0" w:firstLine="0"/>
        <w:jc w:val="center"/>
        <w:rPr>
          <w:sz w:val="20"/>
          <w:szCs w:val="20"/>
        </w:rPr>
      </w:pPr>
    </w:p>
    <w:p w:rsidR="002C02AE" w:rsidRPr="00E11DE7" w:rsidRDefault="002C02AE" w:rsidP="005505D0">
      <w:pPr>
        <w:ind w:firstLineChars="0" w:firstLine="0"/>
        <w:jc w:val="center"/>
        <w:rPr>
          <w:sz w:val="20"/>
          <w:szCs w:val="20"/>
        </w:rPr>
      </w:pPr>
    </w:p>
    <w:p w:rsidR="00C06A5F" w:rsidRPr="00E11DE7" w:rsidRDefault="00C06A5F" w:rsidP="008278F4">
      <w:pPr>
        <w:ind w:firstLineChars="0" w:firstLine="0"/>
        <w:rPr>
          <w:sz w:val="20"/>
          <w:szCs w:val="20"/>
        </w:rPr>
      </w:pPr>
    </w:p>
    <w:p w:rsidR="005505D0" w:rsidRPr="00E11DE7" w:rsidRDefault="00B52DA8" w:rsidP="00C06A5F">
      <w:pPr>
        <w:spacing w:line="720" w:lineRule="auto"/>
        <w:ind w:firstLineChars="0" w:firstLine="0"/>
        <w:jc w:val="center"/>
        <w:rPr>
          <w:rFonts w:eastAsia="方正小标宋简体"/>
          <w:b/>
          <w:sz w:val="40"/>
          <w:szCs w:val="40"/>
        </w:rPr>
      </w:pPr>
      <w:r>
        <w:rPr>
          <w:rFonts w:eastAsia="方正小标宋简体" w:hint="eastAsia"/>
          <w:b/>
          <w:sz w:val="40"/>
          <w:szCs w:val="40"/>
        </w:rPr>
        <w:t>绿园区</w:t>
      </w:r>
      <w:r w:rsidR="00337B3F">
        <w:rPr>
          <w:rFonts w:eastAsia="方正小标宋简体" w:hint="eastAsia"/>
          <w:b/>
          <w:sz w:val="40"/>
          <w:szCs w:val="40"/>
        </w:rPr>
        <w:t>西新镇</w:t>
      </w:r>
      <w:r w:rsidR="005505D0" w:rsidRPr="00E11DE7">
        <w:rPr>
          <w:rFonts w:eastAsia="方正小标宋简体"/>
          <w:b/>
          <w:sz w:val="40"/>
          <w:szCs w:val="40"/>
        </w:rPr>
        <w:t>土地利用总体规划（</w:t>
      </w:r>
      <w:r w:rsidR="005505D0" w:rsidRPr="00E11DE7">
        <w:rPr>
          <w:rFonts w:eastAsia="方正小标宋简体"/>
          <w:b/>
          <w:sz w:val="40"/>
          <w:szCs w:val="40"/>
        </w:rPr>
        <w:t>2006-2020</w:t>
      </w:r>
      <w:r w:rsidR="005505D0" w:rsidRPr="00E11DE7">
        <w:rPr>
          <w:rFonts w:eastAsia="方正小标宋简体"/>
          <w:b/>
          <w:sz w:val="40"/>
          <w:szCs w:val="40"/>
        </w:rPr>
        <w:t>年）</w:t>
      </w:r>
    </w:p>
    <w:p w:rsidR="005505D0" w:rsidRPr="00E11DE7" w:rsidRDefault="005505D0" w:rsidP="00C06A5F">
      <w:pPr>
        <w:spacing w:line="720" w:lineRule="auto"/>
        <w:ind w:firstLineChars="0" w:firstLine="0"/>
        <w:jc w:val="center"/>
        <w:rPr>
          <w:rFonts w:eastAsia="方正小标宋简体"/>
          <w:b/>
          <w:sz w:val="40"/>
          <w:szCs w:val="40"/>
        </w:rPr>
      </w:pPr>
      <w:r w:rsidRPr="00E11DE7">
        <w:rPr>
          <w:rFonts w:eastAsia="方正小标宋简体"/>
          <w:b/>
          <w:sz w:val="40"/>
          <w:szCs w:val="40"/>
        </w:rPr>
        <w:t>修改方案</w:t>
      </w:r>
    </w:p>
    <w:p w:rsidR="005505D0" w:rsidRPr="00E11DE7" w:rsidRDefault="005505D0" w:rsidP="00C06A5F">
      <w:pPr>
        <w:ind w:firstLineChars="0" w:firstLine="0"/>
        <w:jc w:val="center"/>
        <w:rPr>
          <w:rFonts w:eastAsia="方正小标宋简体"/>
          <w:b/>
          <w:sz w:val="44"/>
        </w:rPr>
      </w:pPr>
    </w:p>
    <w:p w:rsidR="005505D0" w:rsidRPr="00E11DE7" w:rsidRDefault="005505D0" w:rsidP="005505D0">
      <w:pPr>
        <w:ind w:firstLineChars="0" w:firstLine="0"/>
        <w:jc w:val="center"/>
        <w:rPr>
          <w:rFonts w:eastAsia="方正小标宋简体"/>
          <w:b/>
          <w:sz w:val="44"/>
        </w:rPr>
      </w:pPr>
    </w:p>
    <w:p w:rsidR="005505D0" w:rsidRPr="00E11DE7" w:rsidRDefault="005505D0" w:rsidP="005505D0">
      <w:pPr>
        <w:ind w:firstLineChars="0" w:firstLine="0"/>
        <w:jc w:val="center"/>
        <w:rPr>
          <w:rFonts w:eastAsia="方正小标宋简体"/>
          <w:b/>
          <w:sz w:val="44"/>
        </w:rPr>
      </w:pPr>
    </w:p>
    <w:p w:rsidR="008278F4" w:rsidRPr="00E11DE7" w:rsidRDefault="008278F4" w:rsidP="00C21320">
      <w:pPr>
        <w:ind w:firstLine="560"/>
      </w:pPr>
    </w:p>
    <w:p w:rsidR="00C21320" w:rsidRPr="00E11DE7" w:rsidRDefault="00C21320" w:rsidP="00C21320">
      <w:pPr>
        <w:ind w:firstLine="560"/>
      </w:pPr>
    </w:p>
    <w:p w:rsidR="00C21320" w:rsidRPr="00E11DE7" w:rsidRDefault="00C21320" w:rsidP="00C21320">
      <w:pPr>
        <w:ind w:firstLine="560"/>
      </w:pPr>
    </w:p>
    <w:p w:rsidR="00C21320" w:rsidRPr="00E11DE7" w:rsidRDefault="00C21320" w:rsidP="00C21320">
      <w:pPr>
        <w:ind w:firstLine="560"/>
      </w:pPr>
    </w:p>
    <w:p w:rsidR="008278F4" w:rsidRPr="00E11DE7" w:rsidRDefault="008278F4" w:rsidP="005505D0">
      <w:pPr>
        <w:ind w:firstLineChars="0" w:firstLine="0"/>
        <w:jc w:val="center"/>
        <w:rPr>
          <w:rFonts w:eastAsia="方正小标宋简体"/>
          <w:b/>
          <w:sz w:val="44"/>
        </w:rPr>
      </w:pPr>
    </w:p>
    <w:p w:rsidR="00D0455C" w:rsidRPr="00E11DE7" w:rsidRDefault="00D0455C" w:rsidP="005505D0">
      <w:pPr>
        <w:ind w:firstLineChars="0" w:firstLine="0"/>
        <w:jc w:val="center"/>
        <w:rPr>
          <w:rFonts w:eastAsia="方正小标宋简体"/>
          <w:b/>
          <w:sz w:val="44"/>
        </w:rPr>
      </w:pPr>
    </w:p>
    <w:p w:rsidR="00D0455C" w:rsidRDefault="00D0455C" w:rsidP="005505D0">
      <w:pPr>
        <w:ind w:firstLineChars="0" w:firstLine="0"/>
        <w:jc w:val="center"/>
        <w:rPr>
          <w:rFonts w:eastAsia="方正小标宋简体"/>
          <w:b/>
          <w:sz w:val="44"/>
        </w:rPr>
      </w:pPr>
    </w:p>
    <w:p w:rsidR="00FD13FD" w:rsidRDefault="00FD13FD" w:rsidP="005505D0">
      <w:pPr>
        <w:ind w:firstLineChars="0" w:firstLine="0"/>
        <w:jc w:val="center"/>
        <w:rPr>
          <w:rFonts w:eastAsia="方正小标宋简体"/>
          <w:b/>
          <w:sz w:val="44"/>
        </w:rPr>
      </w:pPr>
    </w:p>
    <w:p w:rsidR="00FD13FD" w:rsidRDefault="00FD13FD" w:rsidP="005505D0">
      <w:pPr>
        <w:ind w:firstLineChars="0" w:firstLine="0"/>
        <w:jc w:val="center"/>
        <w:rPr>
          <w:rFonts w:eastAsia="方正小标宋简体"/>
          <w:b/>
          <w:sz w:val="44"/>
        </w:rPr>
      </w:pPr>
    </w:p>
    <w:p w:rsidR="00FD13FD" w:rsidRPr="00E11DE7" w:rsidRDefault="00FD13FD" w:rsidP="005505D0">
      <w:pPr>
        <w:ind w:firstLineChars="0" w:firstLine="0"/>
        <w:jc w:val="center"/>
        <w:rPr>
          <w:rFonts w:eastAsia="方正小标宋简体"/>
          <w:b/>
          <w:sz w:val="44"/>
        </w:rPr>
      </w:pPr>
    </w:p>
    <w:p w:rsidR="005505D0" w:rsidRPr="00E11DE7" w:rsidRDefault="00337B3F" w:rsidP="00C06A5F">
      <w:pPr>
        <w:spacing w:line="240" w:lineRule="auto"/>
        <w:ind w:firstLineChars="0" w:firstLine="0"/>
        <w:jc w:val="center"/>
        <w:rPr>
          <w:rFonts w:eastAsia="方正小标宋简体"/>
          <w:b/>
          <w:sz w:val="32"/>
        </w:rPr>
      </w:pPr>
      <w:r>
        <w:rPr>
          <w:rFonts w:eastAsia="方正小标宋简体" w:hint="eastAsia"/>
          <w:b/>
          <w:sz w:val="32"/>
        </w:rPr>
        <w:t>西新镇人民政府</w:t>
      </w:r>
    </w:p>
    <w:p w:rsidR="005505D0" w:rsidRPr="00E11DE7" w:rsidRDefault="006D03F8" w:rsidP="00C06A5F">
      <w:pPr>
        <w:spacing w:line="240" w:lineRule="auto"/>
        <w:ind w:firstLineChars="0" w:firstLine="0"/>
        <w:jc w:val="center"/>
        <w:rPr>
          <w:rFonts w:eastAsia="方正小标宋简体"/>
          <w:b/>
          <w:sz w:val="32"/>
        </w:rPr>
        <w:sectPr w:rsidR="005505D0" w:rsidRPr="00E11DE7">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r w:rsidRPr="00E11DE7">
        <w:rPr>
          <w:rFonts w:eastAsia="方正小标宋简体"/>
          <w:b/>
          <w:sz w:val="32"/>
        </w:rPr>
        <w:t>二</w:t>
      </w:r>
      <w:r w:rsidRPr="00E11DE7">
        <w:rPr>
          <w:rFonts w:eastAsia="宋体"/>
          <w:b/>
          <w:sz w:val="32"/>
        </w:rPr>
        <w:t>〇</w:t>
      </w:r>
      <w:r w:rsidR="00514C51">
        <w:rPr>
          <w:rFonts w:eastAsia="方正小标宋简体" w:hint="eastAsia"/>
          <w:b/>
          <w:sz w:val="32"/>
        </w:rPr>
        <w:t>二〇</w:t>
      </w:r>
      <w:r w:rsidRPr="00E11DE7">
        <w:rPr>
          <w:rFonts w:eastAsia="方正小标宋简体"/>
          <w:b/>
          <w:sz w:val="32"/>
        </w:rPr>
        <w:t>年</w:t>
      </w:r>
      <w:r w:rsidR="00514C51">
        <w:rPr>
          <w:rFonts w:eastAsia="方正小标宋简体" w:hint="eastAsia"/>
          <w:b/>
          <w:sz w:val="32"/>
        </w:rPr>
        <w:t>二</w:t>
      </w:r>
      <w:r w:rsidRPr="00E11DE7">
        <w:rPr>
          <w:rFonts w:eastAsia="方正小标宋简体"/>
          <w:b/>
          <w:sz w:val="32"/>
        </w:rPr>
        <w:t>月</w:t>
      </w:r>
    </w:p>
    <w:p w:rsidR="000B0E33" w:rsidRPr="006B06C9" w:rsidRDefault="000B0E33" w:rsidP="009E7222">
      <w:pPr>
        <w:pStyle w:val="1"/>
        <w:spacing w:line="360" w:lineRule="auto"/>
        <w:ind w:firstLineChars="0" w:firstLine="0"/>
        <w:jc w:val="center"/>
        <w:rPr>
          <w:rFonts w:eastAsia="黑体"/>
          <w:sz w:val="36"/>
        </w:rPr>
      </w:pPr>
      <w:bookmarkStart w:id="3" w:name="_Toc529971376"/>
      <w:bookmarkStart w:id="4" w:name="_Toc529975743"/>
      <w:bookmarkStart w:id="5" w:name="_Toc529976983"/>
      <w:bookmarkStart w:id="6" w:name="_Toc530401990"/>
      <w:bookmarkStart w:id="7" w:name="_Toc530402220"/>
      <w:bookmarkStart w:id="8" w:name="_Toc531271534"/>
      <w:bookmarkStart w:id="9" w:name="_Toc531784519"/>
      <w:bookmarkStart w:id="10" w:name="_Toc22490821"/>
      <w:bookmarkStart w:id="11" w:name="_Toc22656530"/>
      <w:bookmarkStart w:id="12" w:name="_Toc34230448"/>
      <w:bookmarkStart w:id="13" w:name="_Toc34231855"/>
      <w:bookmarkStart w:id="14" w:name="_Toc34924113"/>
      <w:bookmarkStart w:id="15" w:name="_Toc34988834"/>
      <w:bookmarkStart w:id="16" w:name="_Toc35001971"/>
      <w:bookmarkStart w:id="17" w:name="_Toc35002061"/>
      <w:r w:rsidRPr="006B06C9">
        <w:rPr>
          <w:rFonts w:eastAsia="黑体"/>
          <w:sz w:val="36"/>
        </w:rPr>
        <w:lastRenderedPageBreak/>
        <w:t>目</w:t>
      </w:r>
      <w:r w:rsidR="00C06A5F" w:rsidRPr="006B06C9">
        <w:rPr>
          <w:rFonts w:eastAsia="黑体"/>
          <w:sz w:val="36"/>
        </w:rPr>
        <w:t xml:space="preserve">  </w:t>
      </w:r>
      <w:r w:rsidRPr="006B06C9">
        <w:rPr>
          <w:rFonts w:eastAsia="黑体"/>
          <w:sz w:val="36"/>
        </w:rPr>
        <w:t>录</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330328" w:rsidRPr="002641C9" w:rsidRDefault="005505D0" w:rsidP="002641C9">
      <w:pPr>
        <w:pStyle w:val="10"/>
        <w:rPr>
          <w:rStyle w:val="a8"/>
        </w:rPr>
      </w:pPr>
      <w:r w:rsidRPr="00330328">
        <w:rPr>
          <w:szCs w:val="28"/>
        </w:rPr>
        <w:fldChar w:fldCharType="begin"/>
      </w:r>
      <w:r w:rsidRPr="00330328">
        <w:rPr>
          <w:szCs w:val="28"/>
        </w:rPr>
        <w:instrText xml:space="preserve"> TOC \o "1-2" \h \z \u </w:instrText>
      </w:r>
      <w:r w:rsidRPr="00330328">
        <w:rPr>
          <w:szCs w:val="28"/>
        </w:rPr>
        <w:fldChar w:fldCharType="separate"/>
      </w:r>
      <w:hyperlink w:anchor="_Toc35002062" w:history="1">
        <w:r w:rsidR="00330328" w:rsidRPr="00330328">
          <w:rPr>
            <w:rStyle w:val="a8"/>
            <w:szCs w:val="28"/>
          </w:rPr>
          <w:t>一、西新镇基本概况</w:t>
        </w:r>
        <w:r w:rsidR="00330328" w:rsidRPr="002641C9">
          <w:rPr>
            <w:rStyle w:val="a8"/>
            <w:webHidden/>
          </w:rPr>
          <w:tab/>
        </w:r>
        <w:r w:rsidR="00330328" w:rsidRPr="002641C9">
          <w:rPr>
            <w:rStyle w:val="a8"/>
            <w:webHidden/>
          </w:rPr>
          <w:fldChar w:fldCharType="begin"/>
        </w:r>
        <w:r w:rsidR="00330328" w:rsidRPr="002641C9">
          <w:rPr>
            <w:rStyle w:val="a8"/>
            <w:webHidden/>
          </w:rPr>
          <w:instrText xml:space="preserve"> PAGEREF _Toc35002062 \h </w:instrText>
        </w:r>
        <w:r w:rsidR="00330328" w:rsidRPr="002641C9">
          <w:rPr>
            <w:rStyle w:val="a8"/>
            <w:webHidden/>
          </w:rPr>
        </w:r>
        <w:r w:rsidR="00330328" w:rsidRPr="002641C9">
          <w:rPr>
            <w:rStyle w:val="a8"/>
            <w:webHidden/>
          </w:rPr>
          <w:fldChar w:fldCharType="separate"/>
        </w:r>
        <w:r w:rsidR="00330328" w:rsidRPr="002641C9">
          <w:rPr>
            <w:rStyle w:val="a8"/>
            <w:webHidden/>
          </w:rPr>
          <w:t>1</w:t>
        </w:r>
        <w:r w:rsidR="00330328" w:rsidRPr="002641C9">
          <w:rPr>
            <w:rStyle w:val="a8"/>
            <w:webHidden/>
          </w:rPr>
          <w:fldChar w:fldCharType="end"/>
        </w:r>
      </w:hyperlink>
    </w:p>
    <w:p w:rsidR="00330328" w:rsidRPr="00330328" w:rsidRDefault="00D03379">
      <w:pPr>
        <w:pStyle w:val="20"/>
        <w:rPr>
          <w:noProof/>
          <w:szCs w:val="28"/>
        </w:rPr>
      </w:pPr>
      <w:hyperlink w:anchor="_Toc35002063" w:history="1">
        <w:r w:rsidR="00330328" w:rsidRPr="00330328">
          <w:rPr>
            <w:rStyle w:val="a8"/>
            <w:noProof/>
            <w:szCs w:val="28"/>
          </w:rPr>
          <w:t>（一）自然概况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_Toc35002063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w:t>
        </w:r>
        <w:r w:rsidR="00330328" w:rsidRPr="00330328">
          <w:rPr>
            <w:noProof/>
            <w:webHidden/>
            <w:szCs w:val="28"/>
          </w:rPr>
          <w:fldChar w:fldCharType="end"/>
        </w:r>
      </w:hyperlink>
    </w:p>
    <w:p w:rsidR="00330328" w:rsidRPr="00330328" w:rsidRDefault="00D03379">
      <w:pPr>
        <w:pStyle w:val="20"/>
        <w:rPr>
          <w:noProof/>
          <w:szCs w:val="28"/>
        </w:rPr>
      </w:pPr>
      <w:hyperlink w:anchor="_Toc35002064" w:history="1">
        <w:r w:rsidR="00330328" w:rsidRPr="00330328">
          <w:rPr>
            <w:rStyle w:val="a8"/>
            <w:noProof/>
            <w:szCs w:val="28"/>
          </w:rPr>
          <w:t>（二）社会经济概况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_Toc35002064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w:t>
        </w:r>
        <w:r w:rsidR="00330328" w:rsidRPr="00330328">
          <w:rPr>
            <w:noProof/>
            <w:webHidden/>
            <w:szCs w:val="28"/>
          </w:rPr>
          <w:fldChar w:fldCharType="end"/>
        </w:r>
      </w:hyperlink>
    </w:p>
    <w:p w:rsidR="00330328" w:rsidRPr="00330328" w:rsidRDefault="00D03379">
      <w:pPr>
        <w:pStyle w:val="20"/>
        <w:rPr>
          <w:noProof/>
          <w:szCs w:val="28"/>
        </w:rPr>
      </w:pPr>
      <w:hyperlink w:anchor="_Toc35002065" w:history="1">
        <w:r w:rsidR="00330328" w:rsidRPr="00330328">
          <w:rPr>
            <w:rStyle w:val="a8"/>
            <w:noProof/>
            <w:szCs w:val="28"/>
          </w:rPr>
          <w:t>（三）土地利用现状</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_Toc35002065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w:t>
        </w:r>
        <w:r w:rsidR="00330328" w:rsidRPr="00330328">
          <w:rPr>
            <w:noProof/>
            <w:webHidden/>
            <w:szCs w:val="28"/>
          </w:rPr>
          <w:fldChar w:fldCharType="end"/>
        </w:r>
      </w:hyperlink>
    </w:p>
    <w:p w:rsidR="00330328" w:rsidRPr="00330328" w:rsidRDefault="00D03379">
      <w:pPr>
        <w:pStyle w:val="10"/>
        <w:rPr>
          <w:b w:val="0"/>
          <w:szCs w:val="28"/>
        </w:rPr>
      </w:pPr>
      <w:hyperlink w:anchor="_Toc35002066" w:history="1">
        <w:r w:rsidR="00330328" w:rsidRPr="00330328">
          <w:rPr>
            <w:rStyle w:val="a8"/>
            <w:szCs w:val="28"/>
          </w:rPr>
          <w:t>二、规划评估情况</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_Toc35002066 \h </w:instrText>
        </w:r>
        <w:r w:rsidR="00330328" w:rsidRPr="00330328">
          <w:rPr>
            <w:webHidden/>
            <w:szCs w:val="28"/>
          </w:rPr>
        </w:r>
        <w:r w:rsidR="00330328" w:rsidRPr="00330328">
          <w:rPr>
            <w:webHidden/>
            <w:szCs w:val="28"/>
          </w:rPr>
          <w:fldChar w:fldCharType="separate"/>
        </w:r>
        <w:r w:rsidR="00330328" w:rsidRPr="00330328">
          <w:rPr>
            <w:webHidden/>
            <w:szCs w:val="28"/>
          </w:rPr>
          <w:t>5</w:t>
        </w:r>
        <w:r w:rsidR="00330328" w:rsidRPr="00330328">
          <w:rPr>
            <w:webHidden/>
            <w:szCs w:val="28"/>
          </w:rPr>
          <w:fldChar w:fldCharType="end"/>
        </w:r>
      </w:hyperlink>
    </w:p>
    <w:p w:rsidR="00330328" w:rsidRPr="00330328" w:rsidRDefault="00D03379">
      <w:pPr>
        <w:pStyle w:val="20"/>
        <w:rPr>
          <w:noProof/>
          <w:szCs w:val="28"/>
        </w:rPr>
      </w:pPr>
      <w:hyperlink w:anchor="_Toc35002067" w:history="1">
        <w:r w:rsidR="00330328" w:rsidRPr="00330328">
          <w:rPr>
            <w:rStyle w:val="a8"/>
            <w:noProof/>
            <w:szCs w:val="28"/>
          </w:rPr>
          <w:t>（一）全面落实耕地保护责任，完成了耕地和永久基本农田保护任务</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_Toc35002067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w:t>
        </w:r>
        <w:r w:rsidR="00330328" w:rsidRPr="00330328">
          <w:rPr>
            <w:noProof/>
            <w:webHidden/>
            <w:szCs w:val="28"/>
          </w:rPr>
          <w:fldChar w:fldCharType="end"/>
        </w:r>
      </w:hyperlink>
    </w:p>
    <w:p w:rsidR="00330328" w:rsidRPr="00330328" w:rsidRDefault="00D03379">
      <w:pPr>
        <w:pStyle w:val="20"/>
        <w:rPr>
          <w:noProof/>
          <w:szCs w:val="28"/>
        </w:rPr>
      </w:pPr>
      <w:hyperlink w:anchor="_Toc35002068" w:history="1">
        <w:r w:rsidR="00330328" w:rsidRPr="00330328">
          <w:rPr>
            <w:rStyle w:val="a8"/>
            <w:noProof/>
            <w:szCs w:val="28"/>
          </w:rPr>
          <w:t>（二）各类建设用地指标均未突破规划目标</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_Toc35002068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6</w:t>
        </w:r>
        <w:r w:rsidR="00330328" w:rsidRPr="00330328">
          <w:rPr>
            <w:noProof/>
            <w:webHidden/>
            <w:szCs w:val="28"/>
          </w:rPr>
          <w:fldChar w:fldCharType="end"/>
        </w:r>
      </w:hyperlink>
    </w:p>
    <w:p w:rsidR="00330328" w:rsidRPr="00330328" w:rsidRDefault="00D03379">
      <w:pPr>
        <w:pStyle w:val="20"/>
        <w:rPr>
          <w:noProof/>
          <w:szCs w:val="28"/>
        </w:rPr>
      </w:pPr>
      <w:hyperlink w:anchor="_Toc35002069" w:history="1">
        <w:r w:rsidR="00330328" w:rsidRPr="00330328">
          <w:rPr>
            <w:rStyle w:val="a8"/>
            <w:noProof/>
            <w:szCs w:val="28"/>
          </w:rPr>
          <w:t>（三）土地利用结构中建设用地占比较高</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_Toc35002069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7</w:t>
        </w:r>
        <w:r w:rsidR="00330328" w:rsidRPr="00330328">
          <w:rPr>
            <w:noProof/>
            <w:webHidden/>
            <w:szCs w:val="28"/>
          </w:rPr>
          <w:fldChar w:fldCharType="end"/>
        </w:r>
      </w:hyperlink>
    </w:p>
    <w:p w:rsidR="00330328" w:rsidRPr="00330328" w:rsidRDefault="00D03379">
      <w:pPr>
        <w:pStyle w:val="20"/>
        <w:rPr>
          <w:noProof/>
          <w:szCs w:val="28"/>
        </w:rPr>
      </w:pPr>
      <w:hyperlink w:anchor="_Toc35002070" w:history="1">
        <w:r w:rsidR="00330328" w:rsidRPr="00330328">
          <w:rPr>
            <w:rStyle w:val="a8"/>
            <w:noProof/>
            <w:szCs w:val="28"/>
          </w:rPr>
          <w:t>（四）建设用地布局有待进一步优化</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_Toc35002070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7</w:t>
        </w:r>
        <w:r w:rsidR="00330328" w:rsidRPr="00330328">
          <w:rPr>
            <w:noProof/>
            <w:webHidden/>
            <w:szCs w:val="28"/>
          </w:rPr>
          <w:fldChar w:fldCharType="end"/>
        </w:r>
      </w:hyperlink>
    </w:p>
    <w:p w:rsidR="00330328" w:rsidRPr="00330328" w:rsidRDefault="00D03379">
      <w:pPr>
        <w:pStyle w:val="20"/>
        <w:rPr>
          <w:noProof/>
          <w:szCs w:val="28"/>
        </w:rPr>
      </w:pPr>
      <w:hyperlink w:anchor="_Toc35002071" w:history="1">
        <w:r w:rsidR="00330328" w:rsidRPr="00330328">
          <w:rPr>
            <w:rStyle w:val="a8"/>
            <w:noProof/>
            <w:szCs w:val="28"/>
          </w:rPr>
          <w:t>（五）建设用地节余集约利用水平有待加强</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_Toc35002071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8</w:t>
        </w:r>
        <w:r w:rsidR="00330328" w:rsidRPr="00330328">
          <w:rPr>
            <w:noProof/>
            <w:webHidden/>
            <w:szCs w:val="28"/>
          </w:rPr>
          <w:fldChar w:fldCharType="end"/>
        </w:r>
      </w:hyperlink>
    </w:p>
    <w:p w:rsidR="00330328" w:rsidRPr="00330328" w:rsidRDefault="00D03379">
      <w:pPr>
        <w:pStyle w:val="20"/>
        <w:rPr>
          <w:noProof/>
          <w:szCs w:val="28"/>
        </w:rPr>
      </w:pPr>
      <w:hyperlink w:anchor="_Toc35002072" w:history="1">
        <w:r w:rsidR="00330328" w:rsidRPr="00330328">
          <w:rPr>
            <w:rStyle w:val="a8"/>
            <w:noProof/>
            <w:szCs w:val="28"/>
          </w:rPr>
          <w:t>（</w:t>
        </w:r>
        <w:r w:rsidR="002641C9">
          <w:rPr>
            <w:rStyle w:val="a8"/>
            <w:rFonts w:hint="eastAsia"/>
            <w:noProof/>
            <w:szCs w:val="28"/>
          </w:rPr>
          <w:t>六</w:t>
        </w:r>
        <w:r w:rsidR="00330328" w:rsidRPr="00330328">
          <w:rPr>
            <w:rStyle w:val="a8"/>
            <w:noProof/>
            <w:szCs w:val="28"/>
          </w:rPr>
          <w:t>）全面落实了规划实施保障措施</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_Toc35002072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8</w:t>
        </w:r>
        <w:r w:rsidR="00330328" w:rsidRPr="00330328">
          <w:rPr>
            <w:noProof/>
            <w:webHidden/>
            <w:szCs w:val="28"/>
          </w:rPr>
          <w:fldChar w:fldCharType="end"/>
        </w:r>
      </w:hyperlink>
    </w:p>
    <w:p w:rsidR="00330328" w:rsidRPr="00330328" w:rsidRDefault="00D03379">
      <w:pPr>
        <w:pStyle w:val="10"/>
        <w:rPr>
          <w:b w:val="0"/>
          <w:szCs w:val="28"/>
        </w:rPr>
      </w:pPr>
      <w:hyperlink w:anchor="_Toc35002073" w:history="1">
        <w:r w:rsidR="00330328" w:rsidRPr="00330328">
          <w:rPr>
            <w:rStyle w:val="a8"/>
            <w:szCs w:val="28"/>
          </w:rPr>
          <w:t>三、规划修改原因</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_Toc35002073 \h </w:instrText>
        </w:r>
        <w:r w:rsidR="00330328" w:rsidRPr="00330328">
          <w:rPr>
            <w:webHidden/>
            <w:szCs w:val="28"/>
          </w:rPr>
        </w:r>
        <w:r w:rsidR="00330328" w:rsidRPr="00330328">
          <w:rPr>
            <w:webHidden/>
            <w:szCs w:val="28"/>
          </w:rPr>
          <w:fldChar w:fldCharType="separate"/>
        </w:r>
        <w:r w:rsidR="00330328" w:rsidRPr="00330328">
          <w:rPr>
            <w:webHidden/>
            <w:szCs w:val="28"/>
          </w:rPr>
          <w:t>8</w:t>
        </w:r>
        <w:r w:rsidR="00330328" w:rsidRPr="00330328">
          <w:rPr>
            <w:webHidden/>
            <w:szCs w:val="28"/>
          </w:rPr>
          <w:fldChar w:fldCharType="end"/>
        </w:r>
      </w:hyperlink>
    </w:p>
    <w:p w:rsidR="00330328" w:rsidRPr="00330328" w:rsidRDefault="00D03379">
      <w:pPr>
        <w:pStyle w:val="20"/>
        <w:rPr>
          <w:noProof/>
          <w:szCs w:val="28"/>
        </w:rPr>
      </w:pPr>
      <w:hyperlink w:anchor="_Toc35002074" w:history="1">
        <w:r w:rsidR="00330328" w:rsidRPr="00330328">
          <w:rPr>
            <w:rStyle w:val="a8"/>
            <w:noProof/>
            <w:szCs w:val="28"/>
          </w:rPr>
          <w:t>（一）规划修改的必要性</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_Toc35002074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8</w:t>
        </w:r>
        <w:r w:rsidR="00330328" w:rsidRPr="00330328">
          <w:rPr>
            <w:noProof/>
            <w:webHidden/>
            <w:szCs w:val="28"/>
          </w:rPr>
          <w:fldChar w:fldCharType="end"/>
        </w:r>
      </w:hyperlink>
    </w:p>
    <w:p w:rsidR="00330328" w:rsidRPr="00330328" w:rsidRDefault="00D03379">
      <w:pPr>
        <w:pStyle w:val="20"/>
        <w:rPr>
          <w:noProof/>
          <w:szCs w:val="28"/>
        </w:rPr>
      </w:pPr>
      <w:hyperlink w:anchor="_Toc35002075" w:history="1">
        <w:r w:rsidR="00330328" w:rsidRPr="00330328">
          <w:rPr>
            <w:rStyle w:val="a8"/>
            <w:noProof/>
            <w:szCs w:val="28"/>
          </w:rPr>
          <w:t>（二）规划修改的合法性</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_Toc35002075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9</w:t>
        </w:r>
        <w:r w:rsidR="00330328" w:rsidRPr="00330328">
          <w:rPr>
            <w:noProof/>
            <w:webHidden/>
            <w:szCs w:val="28"/>
          </w:rPr>
          <w:fldChar w:fldCharType="end"/>
        </w:r>
      </w:hyperlink>
    </w:p>
    <w:p w:rsidR="00330328" w:rsidRPr="00330328" w:rsidRDefault="00D03379">
      <w:pPr>
        <w:pStyle w:val="20"/>
        <w:rPr>
          <w:noProof/>
          <w:szCs w:val="28"/>
        </w:rPr>
      </w:pPr>
      <w:hyperlink w:anchor="_Toc35002076" w:history="1">
        <w:r w:rsidR="00330328" w:rsidRPr="00330328">
          <w:rPr>
            <w:rStyle w:val="a8"/>
            <w:noProof/>
            <w:szCs w:val="28"/>
          </w:rPr>
          <w:t>（三）规划修改的合理性</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_Toc35002076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10</w:t>
        </w:r>
        <w:r w:rsidR="00330328" w:rsidRPr="00330328">
          <w:rPr>
            <w:noProof/>
            <w:webHidden/>
            <w:szCs w:val="28"/>
          </w:rPr>
          <w:fldChar w:fldCharType="end"/>
        </w:r>
      </w:hyperlink>
    </w:p>
    <w:p w:rsidR="00330328" w:rsidRPr="00330328" w:rsidRDefault="00D03379">
      <w:pPr>
        <w:pStyle w:val="10"/>
        <w:rPr>
          <w:b w:val="0"/>
          <w:szCs w:val="28"/>
        </w:rPr>
      </w:pPr>
      <w:hyperlink w:anchor="_Toc35002077" w:history="1">
        <w:r w:rsidR="00330328" w:rsidRPr="00330328">
          <w:rPr>
            <w:rStyle w:val="a8"/>
            <w:szCs w:val="28"/>
          </w:rPr>
          <w:t>四、规划修改总体要求</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_Toc35002077 \h </w:instrText>
        </w:r>
        <w:r w:rsidR="00330328" w:rsidRPr="00330328">
          <w:rPr>
            <w:webHidden/>
            <w:szCs w:val="28"/>
          </w:rPr>
        </w:r>
        <w:r w:rsidR="00330328" w:rsidRPr="00330328">
          <w:rPr>
            <w:webHidden/>
            <w:szCs w:val="28"/>
          </w:rPr>
          <w:fldChar w:fldCharType="separate"/>
        </w:r>
        <w:r w:rsidR="00330328" w:rsidRPr="00330328">
          <w:rPr>
            <w:webHidden/>
            <w:szCs w:val="28"/>
          </w:rPr>
          <w:t>11</w:t>
        </w:r>
        <w:r w:rsidR="00330328" w:rsidRPr="00330328">
          <w:rPr>
            <w:webHidden/>
            <w:szCs w:val="28"/>
          </w:rPr>
          <w:fldChar w:fldCharType="end"/>
        </w:r>
      </w:hyperlink>
    </w:p>
    <w:p w:rsidR="00330328" w:rsidRPr="00330328" w:rsidRDefault="00D03379">
      <w:pPr>
        <w:pStyle w:val="20"/>
        <w:rPr>
          <w:noProof/>
          <w:szCs w:val="28"/>
        </w:rPr>
      </w:pPr>
      <w:hyperlink w:anchor="_Toc35002078" w:history="1">
        <w:r w:rsidR="00330328" w:rsidRPr="00330328">
          <w:rPr>
            <w:rStyle w:val="a8"/>
            <w:noProof/>
            <w:szCs w:val="28"/>
          </w:rPr>
          <w:t>（一）规划修改的指导思想</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_Toc35002078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11</w:t>
        </w:r>
        <w:r w:rsidR="00330328" w:rsidRPr="00330328">
          <w:rPr>
            <w:noProof/>
            <w:webHidden/>
            <w:szCs w:val="28"/>
          </w:rPr>
          <w:fldChar w:fldCharType="end"/>
        </w:r>
      </w:hyperlink>
    </w:p>
    <w:p w:rsidR="00330328" w:rsidRPr="00330328" w:rsidRDefault="00D03379">
      <w:pPr>
        <w:pStyle w:val="20"/>
        <w:rPr>
          <w:noProof/>
          <w:szCs w:val="28"/>
        </w:rPr>
      </w:pPr>
      <w:hyperlink w:anchor="_Toc35002079" w:history="1">
        <w:r w:rsidR="00330328" w:rsidRPr="00330328">
          <w:rPr>
            <w:rStyle w:val="a8"/>
            <w:noProof/>
            <w:szCs w:val="28"/>
          </w:rPr>
          <w:t>（二）规划修改的原则</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_Toc35002079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11</w:t>
        </w:r>
        <w:r w:rsidR="00330328" w:rsidRPr="00330328">
          <w:rPr>
            <w:noProof/>
            <w:webHidden/>
            <w:szCs w:val="28"/>
          </w:rPr>
          <w:fldChar w:fldCharType="end"/>
        </w:r>
      </w:hyperlink>
    </w:p>
    <w:p w:rsidR="00330328" w:rsidRPr="00330328" w:rsidRDefault="00D03379">
      <w:pPr>
        <w:pStyle w:val="20"/>
        <w:rPr>
          <w:noProof/>
          <w:szCs w:val="28"/>
        </w:rPr>
      </w:pPr>
      <w:hyperlink w:anchor="_Toc35002080" w:history="1">
        <w:r w:rsidR="00330328" w:rsidRPr="00330328">
          <w:rPr>
            <w:rStyle w:val="a8"/>
            <w:noProof/>
            <w:szCs w:val="28"/>
          </w:rPr>
          <w:t>（三）规划修改的依据</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_Toc35002080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13</w:t>
        </w:r>
        <w:r w:rsidR="00330328" w:rsidRPr="00330328">
          <w:rPr>
            <w:noProof/>
            <w:webHidden/>
            <w:szCs w:val="28"/>
          </w:rPr>
          <w:fldChar w:fldCharType="end"/>
        </w:r>
      </w:hyperlink>
    </w:p>
    <w:p w:rsidR="00330328" w:rsidRPr="00330328" w:rsidRDefault="00D03379">
      <w:pPr>
        <w:pStyle w:val="20"/>
        <w:rPr>
          <w:noProof/>
          <w:szCs w:val="28"/>
        </w:rPr>
      </w:pPr>
      <w:hyperlink w:anchor="_Toc35002081" w:history="1">
        <w:r w:rsidR="00330328" w:rsidRPr="00330328">
          <w:rPr>
            <w:rStyle w:val="a8"/>
            <w:noProof/>
            <w:szCs w:val="28"/>
          </w:rPr>
          <w:t>（四）采用基础数据</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_Toc35002081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16</w:t>
        </w:r>
        <w:r w:rsidR="00330328" w:rsidRPr="00330328">
          <w:rPr>
            <w:noProof/>
            <w:webHidden/>
            <w:szCs w:val="28"/>
          </w:rPr>
          <w:fldChar w:fldCharType="end"/>
        </w:r>
      </w:hyperlink>
    </w:p>
    <w:p w:rsidR="00330328" w:rsidRPr="00330328" w:rsidRDefault="00D03379">
      <w:pPr>
        <w:pStyle w:val="10"/>
        <w:rPr>
          <w:b w:val="0"/>
          <w:szCs w:val="28"/>
        </w:rPr>
      </w:pPr>
      <w:hyperlink w:anchor="_Toc35002082" w:history="1">
        <w:r w:rsidR="00330328" w:rsidRPr="00330328">
          <w:rPr>
            <w:rStyle w:val="a8"/>
            <w:szCs w:val="28"/>
          </w:rPr>
          <w:t>五、规划修改方案</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_Toc35002082 \h </w:instrText>
        </w:r>
        <w:r w:rsidR="00330328" w:rsidRPr="00330328">
          <w:rPr>
            <w:webHidden/>
            <w:szCs w:val="28"/>
          </w:rPr>
        </w:r>
        <w:r w:rsidR="00330328" w:rsidRPr="00330328">
          <w:rPr>
            <w:webHidden/>
            <w:szCs w:val="28"/>
          </w:rPr>
          <w:fldChar w:fldCharType="separate"/>
        </w:r>
        <w:r w:rsidR="00330328" w:rsidRPr="00330328">
          <w:rPr>
            <w:webHidden/>
            <w:szCs w:val="28"/>
          </w:rPr>
          <w:t>16</w:t>
        </w:r>
        <w:r w:rsidR="00330328" w:rsidRPr="00330328">
          <w:rPr>
            <w:webHidden/>
            <w:szCs w:val="28"/>
          </w:rPr>
          <w:fldChar w:fldCharType="end"/>
        </w:r>
      </w:hyperlink>
    </w:p>
    <w:p w:rsidR="00330328" w:rsidRPr="00330328" w:rsidRDefault="00D03379">
      <w:pPr>
        <w:pStyle w:val="20"/>
        <w:rPr>
          <w:noProof/>
          <w:szCs w:val="28"/>
        </w:rPr>
      </w:pPr>
      <w:hyperlink w:anchor="_Toc35002083" w:history="1">
        <w:r w:rsidR="00330328" w:rsidRPr="00330328">
          <w:rPr>
            <w:rStyle w:val="a8"/>
            <w:noProof/>
            <w:szCs w:val="28"/>
          </w:rPr>
          <w:t>（一）调入情况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_Toc35002083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17</w:t>
        </w:r>
        <w:r w:rsidR="00330328" w:rsidRPr="00330328">
          <w:rPr>
            <w:noProof/>
            <w:webHidden/>
            <w:szCs w:val="28"/>
          </w:rPr>
          <w:fldChar w:fldCharType="end"/>
        </w:r>
      </w:hyperlink>
    </w:p>
    <w:p w:rsidR="00330328" w:rsidRPr="00330328" w:rsidRDefault="00D03379">
      <w:pPr>
        <w:pStyle w:val="20"/>
        <w:rPr>
          <w:noProof/>
          <w:szCs w:val="28"/>
        </w:rPr>
      </w:pPr>
      <w:hyperlink w:anchor="_Toc35002084" w:history="1">
        <w:r w:rsidR="00330328" w:rsidRPr="00330328">
          <w:rPr>
            <w:rStyle w:val="a8"/>
            <w:noProof/>
            <w:szCs w:val="28"/>
          </w:rPr>
          <w:t>（二）调出情况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_Toc35002084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21</w:t>
        </w:r>
        <w:r w:rsidR="00330328" w:rsidRPr="00330328">
          <w:rPr>
            <w:noProof/>
            <w:webHidden/>
            <w:szCs w:val="28"/>
          </w:rPr>
          <w:fldChar w:fldCharType="end"/>
        </w:r>
      </w:hyperlink>
    </w:p>
    <w:p w:rsidR="00330328" w:rsidRPr="00330328" w:rsidRDefault="00D03379">
      <w:pPr>
        <w:pStyle w:val="10"/>
        <w:rPr>
          <w:b w:val="0"/>
          <w:szCs w:val="28"/>
        </w:rPr>
      </w:pPr>
      <w:hyperlink w:anchor="_Toc35002085" w:history="1">
        <w:r w:rsidR="00330328" w:rsidRPr="00330328">
          <w:rPr>
            <w:rStyle w:val="a8"/>
            <w:szCs w:val="28"/>
          </w:rPr>
          <w:t>六、规划修改可行性分析</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_Toc35002085 \h </w:instrText>
        </w:r>
        <w:r w:rsidR="00330328" w:rsidRPr="00330328">
          <w:rPr>
            <w:webHidden/>
            <w:szCs w:val="28"/>
          </w:rPr>
        </w:r>
        <w:r w:rsidR="00330328" w:rsidRPr="00330328">
          <w:rPr>
            <w:webHidden/>
            <w:szCs w:val="28"/>
          </w:rPr>
          <w:fldChar w:fldCharType="separate"/>
        </w:r>
        <w:r w:rsidR="00330328" w:rsidRPr="00330328">
          <w:rPr>
            <w:webHidden/>
            <w:szCs w:val="28"/>
          </w:rPr>
          <w:t>22</w:t>
        </w:r>
        <w:r w:rsidR="00330328" w:rsidRPr="00330328">
          <w:rPr>
            <w:webHidden/>
            <w:szCs w:val="28"/>
          </w:rPr>
          <w:fldChar w:fldCharType="end"/>
        </w:r>
      </w:hyperlink>
    </w:p>
    <w:p w:rsidR="00330328" w:rsidRPr="00330328" w:rsidRDefault="00D03379">
      <w:pPr>
        <w:pStyle w:val="20"/>
        <w:rPr>
          <w:noProof/>
          <w:szCs w:val="28"/>
        </w:rPr>
      </w:pPr>
      <w:hyperlink w:anchor="_Toc35002086" w:history="1">
        <w:r w:rsidR="00330328" w:rsidRPr="00330328">
          <w:rPr>
            <w:rStyle w:val="a8"/>
            <w:noProof/>
            <w:szCs w:val="28"/>
          </w:rPr>
          <w:t>（一）对现行土地利用总体规划主要控制目标的影响</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_Toc35002086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22</w:t>
        </w:r>
        <w:r w:rsidR="00330328" w:rsidRPr="00330328">
          <w:rPr>
            <w:noProof/>
            <w:webHidden/>
            <w:szCs w:val="28"/>
          </w:rPr>
          <w:fldChar w:fldCharType="end"/>
        </w:r>
      </w:hyperlink>
    </w:p>
    <w:p w:rsidR="00330328" w:rsidRPr="00330328" w:rsidRDefault="00D03379">
      <w:pPr>
        <w:pStyle w:val="20"/>
        <w:rPr>
          <w:noProof/>
          <w:szCs w:val="28"/>
        </w:rPr>
      </w:pPr>
      <w:hyperlink w:anchor="_Toc35002087" w:history="1">
        <w:r w:rsidR="00330328" w:rsidRPr="00330328">
          <w:rPr>
            <w:rStyle w:val="a8"/>
            <w:noProof/>
            <w:szCs w:val="28"/>
          </w:rPr>
          <w:t>（二）对土地利用结构和布局的影响</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_Toc35002087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25</w:t>
        </w:r>
        <w:r w:rsidR="00330328" w:rsidRPr="00330328">
          <w:rPr>
            <w:noProof/>
            <w:webHidden/>
            <w:szCs w:val="28"/>
          </w:rPr>
          <w:fldChar w:fldCharType="end"/>
        </w:r>
      </w:hyperlink>
    </w:p>
    <w:p w:rsidR="00330328" w:rsidRPr="00330328" w:rsidRDefault="00D03379">
      <w:pPr>
        <w:pStyle w:val="20"/>
        <w:rPr>
          <w:noProof/>
          <w:szCs w:val="28"/>
        </w:rPr>
      </w:pPr>
      <w:hyperlink w:anchor="_Toc35002088" w:history="1">
        <w:r w:rsidR="00330328" w:rsidRPr="00330328">
          <w:rPr>
            <w:rStyle w:val="a8"/>
            <w:noProof/>
            <w:szCs w:val="28"/>
          </w:rPr>
          <w:t>（三）对经济社会发展的影响</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_Toc35002088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25</w:t>
        </w:r>
        <w:r w:rsidR="00330328" w:rsidRPr="00330328">
          <w:rPr>
            <w:noProof/>
            <w:webHidden/>
            <w:szCs w:val="28"/>
          </w:rPr>
          <w:fldChar w:fldCharType="end"/>
        </w:r>
      </w:hyperlink>
    </w:p>
    <w:p w:rsidR="00330328" w:rsidRPr="00330328" w:rsidRDefault="00D03379">
      <w:pPr>
        <w:pStyle w:val="20"/>
        <w:rPr>
          <w:noProof/>
          <w:szCs w:val="28"/>
        </w:rPr>
      </w:pPr>
      <w:hyperlink w:anchor="_Toc35002089" w:history="1">
        <w:r w:rsidR="00330328" w:rsidRPr="00330328">
          <w:rPr>
            <w:rStyle w:val="a8"/>
            <w:noProof/>
            <w:szCs w:val="28"/>
          </w:rPr>
          <w:t>（四）对生态环境的影响</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_Toc35002089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26</w:t>
        </w:r>
        <w:r w:rsidR="00330328" w:rsidRPr="00330328">
          <w:rPr>
            <w:noProof/>
            <w:webHidden/>
            <w:szCs w:val="28"/>
          </w:rPr>
          <w:fldChar w:fldCharType="end"/>
        </w:r>
      </w:hyperlink>
    </w:p>
    <w:p w:rsidR="00330328" w:rsidRPr="00330328" w:rsidRDefault="00D03379">
      <w:pPr>
        <w:pStyle w:val="10"/>
        <w:rPr>
          <w:b w:val="0"/>
          <w:szCs w:val="28"/>
        </w:rPr>
      </w:pPr>
      <w:hyperlink w:anchor="_Toc35002090" w:history="1">
        <w:r w:rsidR="00330328" w:rsidRPr="00330328">
          <w:rPr>
            <w:rStyle w:val="a8"/>
            <w:szCs w:val="28"/>
          </w:rPr>
          <w:t>七、规划修改后保障措施</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_Toc35002090 \h </w:instrText>
        </w:r>
        <w:r w:rsidR="00330328" w:rsidRPr="00330328">
          <w:rPr>
            <w:webHidden/>
            <w:szCs w:val="28"/>
          </w:rPr>
        </w:r>
        <w:r w:rsidR="00330328" w:rsidRPr="00330328">
          <w:rPr>
            <w:webHidden/>
            <w:szCs w:val="28"/>
          </w:rPr>
          <w:fldChar w:fldCharType="separate"/>
        </w:r>
        <w:r w:rsidR="00330328" w:rsidRPr="00330328">
          <w:rPr>
            <w:webHidden/>
            <w:szCs w:val="28"/>
          </w:rPr>
          <w:t>28</w:t>
        </w:r>
        <w:r w:rsidR="00330328" w:rsidRPr="00330328">
          <w:rPr>
            <w:webHidden/>
            <w:szCs w:val="28"/>
          </w:rPr>
          <w:fldChar w:fldCharType="end"/>
        </w:r>
      </w:hyperlink>
    </w:p>
    <w:p w:rsidR="00330328" w:rsidRPr="00330328" w:rsidRDefault="00D03379">
      <w:pPr>
        <w:pStyle w:val="20"/>
        <w:rPr>
          <w:noProof/>
          <w:szCs w:val="28"/>
        </w:rPr>
      </w:pPr>
      <w:hyperlink w:anchor="_Toc35002091" w:history="1">
        <w:r w:rsidR="00330328" w:rsidRPr="00330328">
          <w:rPr>
            <w:rStyle w:val="a8"/>
            <w:noProof/>
            <w:szCs w:val="28"/>
          </w:rPr>
          <w:t>（一）强化用途管制，严格保护耕地和永久基本农田</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_Toc35002091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28</w:t>
        </w:r>
        <w:r w:rsidR="00330328" w:rsidRPr="00330328">
          <w:rPr>
            <w:noProof/>
            <w:webHidden/>
            <w:szCs w:val="28"/>
          </w:rPr>
          <w:fldChar w:fldCharType="end"/>
        </w:r>
      </w:hyperlink>
    </w:p>
    <w:p w:rsidR="00330328" w:rsidRPr="00330328" w:rsidRDefault="00D03379">
      <w:pPr>
        <w:pStyle w:val="20"/>
        <w:rPr>
          <w:noProof/>
          <w:szCs w:val="28"/>
        </w:rPr>
      </w:pPr>
      <w:hyperlink w:anchor="_Toc35002092" w:history="1">
        <w:r w:rsidR="00330328" w:rsidRPr="00330328">
          <w:rPr>
            <w:rStyle w:val="a8"/>
            <w:noProof/>
            <w:szCs w:val="28"/>
          </w:rPr>
          <w:t>（二）强化本次规划修改方案的法定效力</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_Toc35002092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28</w:t>
        </w:r>
        <w:r w:rsidR="00330328" w:rsidRPr="00330328">
          <w:rPr>
            <w:noProof/>
            <w:webHidden/>
            <w:szCs w:val="28"/>
          </w:rPr>
          <w:fldChar w:fldCharType="end"/>
        </w:r>
      </w:hyperlink>
    </w:p>
    <w:p w:rsidR="00330328" w:rsidRPr="00330328" w:rsidRDefault="00D03379">
      <w:pPr>
        <w:pStyle w:val="20"/>
        <w:rPr>
          <w:noProof/>
          <w:szCs w:val="28"/>
        </w:rPr>
      </w:pPr>
      <w:hyperlink w:anchor="_Toc35002093" w:history="1">
        <w:r w:rsidR="00330328" w:rsidRPr="00330328">
          <w:rPr>
            <w:rStyle w:val="a8"/>
            <w:noProof/>
            <w:szCs w:val="28"/>
          </w:rPr>
          <w:t>（三）加强与上级土地利用总体规划的衔接</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_Toc35002093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29</w:t>
        </w:r>
        <w:r w:rsidR="00330328" w:rsidRPr="00330328">
          <w:rPr>
            <w:noProof/>
            <w:webHidden/>
            <w:szCs w:val="28"/>
          </w:rPr>
          <w:fldChar w:fldCharType="end"/>
        </w:r>
      </w:hyperlink>
    </w:p>
    <w:p w:rsidR="00330328" w:rsidRPr="00330328" w:rsidRDefault="00D03379">
      <w:pPr>
        <w:pStyle w:val="20"/>
        <w:rPr>
          <w:noProof/>
          <w:szCs w:val="28"/>
        </w:rPr>
      </w:pPr>
      <w:hyperlink w:anchor="_Toc35002094" w:history="1">
        <w:r w:rsidR="00330328" w:rsidRPr="00330328">
          <w:rPr>
            <w:rStyle w:val="a8"/>
            <w:noProof/>
            <w:szCs w:val="28"/>
          </w:rPr>
          <w:t>（四）加大规划实施的公共参与制度</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_Toc35002094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29</w:t>
        </w:r>
        <w:r w:rsidR="00330328" w:rsidRPr="00330328">
          <w:rPr>
            <w:noProof/>
            <w:webHidden/>
            <w:szCs w:val="28"/>
          </w:rPr>
          <w:fldChar w:fldCharType="end"/>
        </w:r>
      </w:hyperlink>
    </w:p>
    <w:p w:rsidR="00330328" w:rsidRPr="00330328" w:rsidRDefault="00D03379">
      <w:pPr>
        <w:pStyle w:val="10"/>
        <w:rPr>
          <w:b w:val="0"/>
          <w:szCs w:val="28"/>
        </w:rPr>
      </w:pPr>
      <w:hyperlink w:anchor="_Toc35002095" w:history="1">
        <w:r w:rsidR="00330328" w:rsidRPr="00330328">
          <w:rPr>
            <w:rStyle w:val="a8"/>
            <w:szCs w:val="28"/>
          </w:rPr>
          <w:t>附表：</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_Toc35002095 \h </w:instrText>
        </w:r>
        <w:r w:rsidR="00330328" w:rsidRPr="00330328">
          <w:rPr>
            <w:webHidden/>
            <w:szCs w:val="28"/>
          </w:rPr>
        </w:r>
        <w:r w:rsidR="00330328" w:rsidRPr="00330328">
          <w:rPr>
            <w:webHidden/>
            <w:szCs w:val="28"/>
          </w:rPr>
          <w:fldChar w:fldCharType="separate"/>
        </w:r>
        <w:r w:rsidR="00330328" w:rsidRPr="00330328">
          <w:rPr>
            <w:webHidden/>
            <w:szCs w:val="28"/>
          </w:rPr>
          <w:t>30</w:t>
        </w:r>
        <w:r w:rsidR="00330328" w:rsidRPr="00330328">
          <w:rPr>
            <w:webHidden/>
            <w:szCs w:val="28"/>
          </w:rPr>
          <w:fldChar w:fldCharType="end"/>
        </w:r>
      </w:hyperlink>
    </w:p>
    <w:p w:rsidR="00330328" w:rsidRPr="00330328" w:rsidRDefault="00D03379">
      <w:pPr>
        <w:pStyle w:val="20"/>
        <w:rPr>
          <w:noProof/>
          <w:szCs w:val="28"/>
        </w:rPr>
      </w:pPr>
      <w:hyperlink w:anchor="_Toc35002096" w:history="1">
        <w:r w:rsidR="00330328" w:rsidRPr="00330328">
          <w:rPr>
            <w:rStyle w:val="a8"/>
            <w:noProof/>
            <w:szCs w:val="28"/>
          </w:rPr>
          <w:t>附表</w:t>
        </w:r>
        <w:r w:rsidR="00330328" w:rsidRPr="00330328">
          <w:rPr>
            <w:rStyle w:val="a8"/>
            <w:noProof/>
            <w:szCs w:val="28"/>
          </w:rPr>
          <w:t xml:space="preserve">1  </w:t>
        </w:r>
        <w:r w:rsidR="00330328" w:rsidRPr="00330328">
          <w:rPr>
            <w:rStyle w:val="a8"/>
            <w:noProof/>
            <w:szCs w:val="28"/>
          </w:rPr>
          <w:t>西新镇土地利用总体规划（</w:t>
        </w:r>
        <w:r w:rsidR="00330328" w:rsidRPr="00330328">
          <w:rPr>
            <w:rStyle w:val="a8"/>
            <w:noProof/>
            <w:szCs w:val="28"/>
          </w:rPr>
          <w:t>2006-2020</w:t>
        </w:r>
        <w:r w:rsidR="00330328" w:rsidRPr="00330328">
          <w:rPr>
            <w:rStyle w:val="a8"/>
            <w:noProof/>
            <w:szCs w:val="28"/>
          </w:rPr>
          <w:t>年）修改调入地块情况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_Toc35002096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30</w:t>
        </w:r>
        <w:r w:rsidR="00330328" w:rsidRPr="00330328">
          <w:rPr>
            <w:noProof/>
            <w:webHidden/>
            <w:szCs w:val="28"/>
          </w:rPr>
          <w:fldChar w:fldCharType="end"/>
        </w:r>
      </w:hyperlink>
    </w:p>
    <w:p w:rsidR="00330328" w:rsidRPr="00330328" w:rsidRDefault="00D03379">
      <w:pPr>
        <w:pStyle w:val="20"/>
        <w:rPr>
          <w:noProof/>
          <w:szCs w:val="28"/>
        </w:rPr>
      </w:pPr>
      <w:hyperlink w:anchor="_Toc35002097" w:history="1">
        <w:r w:rsidR="00330328" w:rsidRPr="00330328">
          <w:rPr>
            <w:rStyle w:val="a8"/>
            <w:noProof/>
            <w:szCs w:val="28"/>
          </w:rPr>
          <w:t>附表</w:t>
        </w:r>
        <w:r w:rsidR="00330328" w:rsidRPr="00330328">
          <w:rPr>
            <w:rStyle w:val="a8"/>
            <w:noProof/>
            <w:szCs w:val="28"/>
          </w:rPr>
          <w:t xml:space="preserve">2  </w:t>
        </w:r>
        <w:r w:rsidR="00330328" w:rsidRPr="00330328">
          <w:rPr>
            <w:rStyle w:val="a8"/>
            <w:noProof/>
            <w:szCs w:val="28"/>
          </w:rPr>
          <w:t>西新镇土地利用总体规划（</w:t>
        </w:r>
        <w:r w:rsidR="00330328" w:rsidRPr="00330328">
          <w:rPr>
            <w:rStyle w:val="a8"/>
            <w:noProof/>
            <w:szCs w:val="28"/>
          </w:rPr>
          <w:t>2006-2020</w:t>
        </w:r>
        <w:r w:rsidR="00330328" w:rsidRPr="00330328">
          <w:rPr>
            <w:rStyle w:val="a8"/>
            <w:noProof/>
            <w:szCs w:val="28"/>
          </w:rPr>
          <w:t>年）修改调出地块情况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_Toc35002097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32</w:t>
        </w:r>
        <w:r w:rsidR="00330328" w:rsidRPr="00330328">
          <w:rPr>
            <w:noProof/>
            <w:webHidden/>
            <w:szCs w:val="28"/>
          </w:rPr>
          <w:fldChar w:fldCharType="end"/>
        </w:r>
      </w:hyperlink>
    </w:p>
    <w:p w:rsidR="00330328" w:rsidRPr="00330328" w:rsidRDefault="00D03379">
      <w:pPr>
        <w:pStyle w:val="20"/>
        <w:rPr>
          <w:noProof/>
          <w:szCs w:val="28"/>
        </w:rPr>
      </w:pPr>
      <w:hyperlink w:anchor="_Toc35002098" w:history="1">
        <w:r w:rsidR="00330328" w:rsidRPr="00330328">
          <w:rPr>
            <w:rStyle w:val="a8"/>
            <w:noProof/>
            <w:szCs w:val="28"/>
          </w:rPr>
          <w:t>附表</w:t>
        </w:r>
        <w:r w:rsidR="00330328" w:rsidRPr="00330328">
          <w:rPr>
            <w:rStyle w:val="a8"/>
            <w:noProof/>
            <w:szCs w:val="28"/>
          </w:rPr>
          <w:t xml:space="preserve">3  </w:t>
        </w:r>
        <w:r w:rsidR="00330328" w:rsidRPr="00330328">
          <w:rPr>
            <w:rStyle w:val="a8"/>
            <w:noProof/>
            <w:szCs w:val="28"/>
          </w:rPr>
          <w:t>西新镇修改前后土地利用结构变化表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_Toc35002098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33</w:t>
        </w:r>
        <w:r w:rsidR="00330328" w:rsidRPr="00330328">
          <w:rPr>
            <w:noProof/>
            <w:webHidden/>
            <w:szCs w:val="28"/>
          </w:rPr>
          <w:fldChar w:fldCharType="end"/>
        </w:r>
      </w:hyperlink>
    </w:p>
    <w:p w:rsidR="00330328" w:rsidRPr="00330328" w:rsidRDefault="00D03379">
      <w:pPr>
        <w:pStyle w:val="20"/>
        <w:rPr>
          <w:noProof/>
          <w:szCs w:val="28"/>
        </w:rPr>
      </w:pPr>
      <w:hyperlink w:anchor="_Toc35002099" w:history="1">
        <w:r w:rsidR="00330328" w:rsidRPr="00330328">
          <w:rPr>
            <w:rStyle w:val="a8"/>
            <w:noProof/>
            <w:szCs w:val="28"/>
          </w:rPr>
          <w:t>附表</w:t>
        </w:r>
        <w:r w:rsidR="00330328" w:rsidRPr="00330328">
          <w:rPr>
            <w:rStyle w:val="a8"/>
            <w:noProof/>
            <w:szCs w:val="28"/>
          </w:rPr>
          <w:t xml:space="preserve">4  </w:t>
        </w:r>
        <w:r w:rsidR="00330328" w:rsidRPr="00330328">
          <w:rPr>
            <w:rStyle w:val="a8"/>
            <w:noProof/>
            <w:szCs w:val="28"/>
          </w:rPr>
          <w:t>西新镇开元村修改前后土地利用结构变化表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_Toc35002099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35</w:t>
        </w:r>
        <w:r w:rsidR="00330328" w:rsidRPr="00330328">
          <w:rPr>
            <w:noProof/>
            <w:webHidden/>
            <w:szCs w:val="28"/>
          </w:rPr>
          <w:fldChar w:fldCharType="end"/>
        </w:r>
      </w:hyperlink>
    </w:p>
    <w:p w:rsidR="00330328" w:rsidRPr="00330328" w:rsidRDefault="00D03379">
      <w:pPr>
        <w:pStyle w:val="20"/>
        <w:rPr>
          <w:noProof/>
          <w:szCs w:val="28"/>
        </w:rPr>
      </w:pPr>
      <w:hyperlink w:anchor="_Toc35002100" w:history="1">
        <w:r w:rsidR="00330328" w:rsidRPr="00330328">
          <w:rPr>
            <w:rStyle w:val="a8"/>
            <w:noProof/>
            <w:szCs w:val="28"/>
          </w:rPr>
          <w:t>附表</w:t>
        </w:r>
        <w:r w:rsidR="00330328" w:rsidRPr="00330328">
          <w:rPr>
            <w:rStyle w:val="a8"/>
            <w:noProof/>
            <w:szCs w:val="28"/>
          </w:rPr>
          <w:t xml:space="preserve">5  </w:t>
        </w:r>
        <w:r w:rsidR="00330328" w:rsidRPr="00330328">
          <w:rPr>
            <w:rStyle w:val="a8"/>
            <w:noProof/>
            <w:szCs w:val="28"/>
          </w:rPr>
          <w:t>西新镇民丰村修改前后土地利用结构变化表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_Toc35002100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36</w:t>
        </w:r>
        <w:r w:rsidR="00330328" w:rsidRPr="00330328">
          <w:rPr>
            <w:noProof/>
            <w:webHidden/>
            <w:szCs w:val="28"/>
          </w:rPr>
          <w:fldChar w:fldCharType="end"/>
        </w:r>
      </w:hyperlink>
    </w:p>
    <w:p w:rsidR="00330328" w:rsidRPr="00330328" w:rsidRDefault="00D03379">
      <w:pPr>
        <w:pStyle w:val="20"/>
        <w:rPr>
          <w:noProof/>
          <w:szCs w:val="28"/>
        </w:rPr>
      </w:pPr>
      <w:hyperlink w:anchor="_Toc35002101" w:history="1">
        <w:r w:rsidR="00330328" w:rsidRPr="00330328">
          <w:rPr>
            <w:rStyle w:val="a8"/>
            <w:noProof/>
            <w:szCs w:val="28"/>
          </w:rPr>
          <w:t>附表</w:t>
        </w:r>
        <w:r w:rsidR="00330328" w:rsidRPr="00330328">
          <w:rPr>
            <w:rStyle w:val="a8"/>
            <w:noProof/>
            <w:szCs w:val="28"/>
          </w:rPr>
          <w:t xml:space="preserve">6  </w:t>
        </w:r>
        <w:r w:rsidR="00330328" w:rsidRPr="00330328">
          <w:rPr>
            <w:rStyle w:val="a8"/>
            <w:noProof/>
            <w:szCs w:val="28"/>
          </w:rPr>
          <w:t>西新镇西新村修改前后土地利用结构变化表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_Toc35002101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37</w:t>
        </w:r>
        <w:r w:rsidR="00330328" w:rsidRPr="00330328">
          <w:rPr>
            <w:noProof/>
            <w:webHidden/>
            <w:szCs w:val="28"/>
          </w:rPr>
          <w:fldChar w:fldCharType="end"/>
        </w:r>
      </w:hyperlink>
    </w:p>
    <w:p w:rsidR="00330328" w:rsidRPr="00330328" w:rsidRDefault="00D03379">
      <w:pPr>
        <w:pStyle w:val="20"/>
        <w:rPr>
          <w:noProof/>
          <w:szCs w:val="28"/>
        </w:rPr>
      </w:pPr>
      <w:hyperlink w:anchor="_Toc35002102" w:history="1">
        <w:r w:rsidR="00330328" w:rsidRPr="00330328">
          <w:rPr>
            <w:rStyle w:val="a8"/>
            <w:noProof/>
            <w:szCs w:val="28"/>
          </w:rPr>
          <w:t>附表</w:t>
        </w:r>
        <w:r w:rsidR="00330328" w:rsidRPr="00330328">
          <w:rPr>
            <w:rStyle w:val="a8"/>
            <w:noProof/>
            <w:szCs w:val="28"/>
          </w:rPr>
          <w:t xml:space="preserve">7  </w:t>
        </w:r>
        <w:r w:rsidR="00330328" w:rsidRPr="00330328">
          <w:rPr>
            <w:rStyle w:val="a8"/>
            <w:noProof/>
            <w:szCs w:val="28"/>
          </w:rPr>
          <w:t>西新镇规划主要控制指标对比分析表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_Toc35002102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38</w:t>
        </w:r>
        <w:r w:rsidR="00330328" w:rsidRPr="00330328">
          <w:rPr>
            <w:noProof/>
            <w:webHidden/>
            <w:szCs w:val="28"/>
          </w:rPr>
          <w:fldChar w:fldCharType="end"/>
        </w:r>
      </w:hyperlink>
    </w:p>
    <w:p w:rsidR="00330328" w:rsidRPr="00330328" w:rsidRDefault="00D03379">
      <w:pPr>
        <w:pStyle w:val="20"/>
        <w:rPr>
          <w:noProof/>
          <w:szCs w:val="28"/>
        </w:rPr>
      </w:pPr>
      <w:hyperlink w:anchor="_Toc35002103" w:history="1">
        <w:r w:rsidR="00330328" w:rsidRPr="00330328">
          <w:rPr>
            <w:rStyle w:val="a8"/>
            <w:noProof/>
            <w:szCs w:val="28"/>
          </w:rPr>
          <w:t>附表</w:t>
        </w:r>
        <w:r w:rsidR="00330328" w:rsidRPr="00330328">
          <w:rPr>
            <w:rStyle w:val="a8"/>
            <w:noProof/>
            <w:szCs w:val="28"/>
          </w:rPr>
          <w:t xml:space="preserve">8  </w:t>
        </w:r>
        <w:r w:rsidR="00330328" w:rsidRPr="00330328">
          <w:rPr>
            <w:rStyle w:val="a8"/>
            <w:noProof/>
            <w:szCs w:val="28"/>
          </w:rPr>
          <w:t>西新镇修改前后建设用地管制分区变化情况</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_Toc35002103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39</w:t>
        </w:r>
        <w:r w:rsidR="00330328" w:rsidRPr="00330328">
          <w:rPr>
            <w:noProof/>
            <w:webHidden/>
            <w:szCs w:val="28"/>
          </w:rPr>
          <w:fldChar w:fldCharType="end"/>
        </w:r>
      </w:hyperlink>
    </w:p>
    <w:p w:rsidR="00330328" w:rsidRPr="00330328" w:rsidRDefault="00D03379">
      <w:pPr>
        <w:pStyle w:val="10"/>
        <w:rPr>
          <w:b w:val="0"/>
          <w:szCs w:val="28"/>
        </w:rPr>
      </w:pPr>
      <w:hyperlink w:anchor="_Toc35002104" w:history="1">
        <w:r w:rsidR="00330328" w:rsidRPr="00330328">
          <w:rPr>
            <w:rStyle w:val="a8"/>
            <w:szCs w:val="28"/>
          </w:rPr>
          <w:t>附图</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_Toc35002104 \h </w:instrText>
        </w:r>
        <w:r w:rsidR="00330328" w:rsidRPr="00330328">
          <w:rPr>
            <w:webHidden/>
            <w:szCs w:val="28"/>
          </w:rPr>
        </w:r>
        <w:r w:rsidR="00330328" w:rsidRPr="00330328">
          <w:rPr>
            <w:webHidden/>
            <w:szCs w:val="28"/>
          </w:rPr>
          <w:fldChar w:fldCharType="separate"/>
        </w:r>
        <w:r w:rsidR="00330328" w:rsidRPr="00330328">
          <w:rPr>
            <w:webHidden/>
            <w:szCs w:val="28"/>
          </w:rPr>
          <w:t>40</w:t>
        </w:r>
        <w:r w:rsidR="00330328" w:rsidRPr="00330328">
          <w:rPr>
            <w:webHidden/>
            <w:szCs w:val="28"/>
          </w:rPr>
          <w:fldChar w:fldCharType="end"/>
        </w:r>
      </w:hyperlink>
    </w:p>
    <w:p w:rsidR="00330328" w:rsidRPr="00330328" w:rsidRDefault="00D03379">
      <w:pPr>
        <w:pStyle w:val="20"/>
        <w:rPr>
          <w:noProof/>
          <w:szCs w:val="28"/>
        </w:rPr>
      </w:pPr>
      <w:hyperlink w:anchor="_Toc35002105" w:history="1">
        <w:r w:rsidR="00330328" w:rsidRPr="00330328">
          <w:rPr>
            <w:rStyle w:val="a8"/>
            <w:noProof/>
            <w:szCs w:val="28"/>
          </w:rPr>
          <w:t>附图</w:t>
        </w:r>
        <w:r w:rsidR="00330328" w:rsidRPr="00330328">
          <w:rPr>
            <w:rStyle w:val="a8"/>
            <w:noProof/>
            <w:szCs w:val="28"/>
          </w:rPr>
          <w:t xml:space="preserve">1  </w:t>
        </w:r>
        <w:r w:rsidR="00330328" w:rsidRPr="00330328">
          <w:rPr>
            <w:rStyle w:val="a8"/>
            <w:noProof/>
            <w:szCs w:val="28"/>
          </w:rPr>
          <w:t>西新镇土地利用总体规划局部图（修改前）</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_Toc35002105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40</w:t>
        </w:r>
        <w:r w:rsidR="00330328" w:rsidRPr="00330328">
          <w:rPr>
            <w:noProof/>
            <w:webHidden/>
            <w:szCs w:val="28"/>
          </w:rPr>
          <w:fldChar w:fldCharType="end"/>
        </w:r>
      </w:hyperlink>
    </w:p>
    <w:p w:rsidR="00330328" w:rsidRPr="00330328" w:rsidRDefault="00D03379">
      <w:pPr>
        <w:pStyle w:val="20"/>
        <w:rPr>
          <w:noProof/>
          <w:szCs w:val="28"/>
        </w:rPr>
      </w:pPr>
      <w:hyperlink w:anchor="_Toc35002106" w:history="1">
        <w:r w:rsidR="00330328" w:rsidRPr="00330328">
          <w:rPr>
            <w:rStyle w:val="a8"/>
            <w:noProof/>
            <w:szCs w:val="28"/>
          </w:rPr>
          <w:t>附件</w:t>
        </w:r>
        <w:r w:rsidR="00330328" w:rsidRPr="00330328">
          <w:rPr>
            <w:rStyle w:val="a8"/>
            <w:noProof/>
            <w:szCs w:val="28"/>
          </w:rPr>
          <w:t xml:space="preserve">2  </w:t>
        </w:r>
        <w:r w:rsidR="00330328" w:rsidRPr="00330328">
          <w:rPr>
            <w:rStyle w:val="a8"/>
            <w:noProof/>
            <w:szCs w:val="28"/>
          </w:rPr>
          <w:t>西新镇土地利用总体规划局部图（修改后）</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_Toc35002106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41</w:t>
        </w:r>
        <w:r w:rsidR="00330328" w:rsidRPr="00330328">
          <w:rPr>
            <w:noProof/>
            <w:webHidden/>
            <w:szCs w:val="28"/>
          </w:rPr>
          <w:fldChar w:fldCharType="end"/>
        </w:r>
      </w:hyperlink>
    </w:p>
    <w:p w:rsidR="00330328" w:rsidRPr="00330328" w:rsidRDefault="00D03379">
      <w:pPr>
        <w:pStyle w:val="10"/>
        <w:rPr>
          <w:b w:val="0"/>
          <w:szCs w:val="28"/>
        </w:rPr>
      </w:pPr>
      <w:hyperlink w:anchor="_Toc35002107" w:history="1">
        <w:r w:rsidR="00330328" w:rsidRPr="00330328">
          <w:rPr>
            <w:rStyle w:val="a8"/>
            <w:szCs w:val="28"/>
          </w:rPr>
          <w:t>附件：</w:t>
        </w:r>
        <w:r w:rsidR="00330328" w:rsidRPr="00330328">
          <w:rPr>
            <w:webHidden/>
            <w:szCs w:val="28"/>
          </w:rPr>
          <w:tab/>
        </w:r>
        <w:r w:rsidR="00330328" w:rsidRPr="00330328">
          <w:rPr>
            <w:webHidden/>
            <w:szCs w:val="28"/>
          </w:rPr>
          <w:fldChar w:fldCharType="begin"/>
        </w:r>
        <w:r w:rsidR="00330328" w:rsidRPr="00330328">
          <w:rPr>
            <w:webHidden/>
            <w:szCs w:val="28"/>
          </w:rPr>
          <w:instrText xml:space="preserve"> PAGEREF _Toc35002107 \h </w:instrText>
        </w:r>
        <w:r w:rsidR="00330328" w:rsidRPr="00330328">
          <w:rPr>
            <w:webHidden/>
            <w:szCs w:val="28"/>
          </w:rPr>
        </w:r>
        <w:r w:rsidR="00330328" w:rsidRPr="00330328">
          <w:rPr>
            <w:webHidden/>
            <w:szCs w:val="28"/>
          </w:rPr>
          <w:fldChar w:fldCharType="separate"/>
        </w:r>
        <w:r w:rsidR="00330328" w:rsidRPr="00330328">
          <w:rPr>
            <w:webHidden/>
            <w:szCs w:val="28"/>
          </w:rPr>
          <w:t>42</w:t>
        </w:r>
        <w:r w:rsidR="00330328" w:rsidRPr="00330328">
          <w:rPr>
            <w:webHidden/>
            <w:szCs w:val="28"/>
          </w:rPr>
          <w:fldChar w:fldCharType="end"/>
        </w:r>
      </w:hyperlink>
    </w:p>
    <w:p w:rsidR="00330328" w:rsidRPr="00330328" w:rsidRDefault="00D03379">
      <w:pPr>
        <w:pStyle w:val="20"/>
        <w:rPr>
          <w:noProof/>
          <w:szCs w:val="28"/>
        </w:rPr>
      </w:pPr>
      <w:hyperlink w:anchor="_Toc35002108" w:history="1">
        <w:r w:rsidR="00330328" w:rsidRPr="00330328">
          <w:rPr>
            <w:rStyle w:val="a8"/>
            <w:noProof/>
            <w:szCs w:val="28"/>
          </w:rPr>
          <w:t>附件</w:t>
        </w:r>
        <w:r w:rsidR="00330328" w:rsidRPr="00330328">
          <w:rPr>
            <w:rStyle w:val="a8"/>
            <w:noProof/>
            <w:szCs w:val="28"/>
          </w:rPr>
          <w:t xml:space="preserve">1  </w:t>
        </w:r>
        <w:r w:rsidR="00330328" w:rsidRPr="00330328">
          <w:rPr>
            <w:rStyle w:val="a8"/>
            <w:noProof/>
            <w:szCs w:val="28"/>
          </w:rPr>
          <w:t>关于同意开展土地利用总体规划修改意见的函</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_Toc35002108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42</w:t>
        </w:r>
        <w:r w:rsidR="00330328" w:rsidRPr="00330328">
          <w:rPr>
            <w:noProof/>
            <w:webHidden/>
            <w:szCs w:val="28"/>
          </w:rPr>
          <w:fldChar w:fldCharType="end"/>
        </w:r>
      </w:hyperlink>
    </w:p>
    <w:p w:rsidR="00330328" w:rsidRPr="00330328" w:rsidRDefault="00D03379">
      <w:pPr>
        <w:pStyle w:val="20"/>
        <w:rPr>
          <w:noProof/>
          <w:szCs w:val="28"/>
        </w:rPr>
      </w:pPr>
      <w:hyperlink w:anchor="_Toc35002109" w:history="1">
        <w:r w:rsidR="00330328" w:rsidRPr="00330328">
          <w:rPr>
            <w:rStyle w:val="a8"/>
            <w:noProof/>
            <w:szCs w:val="28"/>
          </w:rPr>
          <w:t>附件</w:t>
        </w:r>
        <w:r w:rsidR="00330328" w:rsidRPr="00330328">
          <w:rPr>
            <w:rStyle w:val="a8"/>
            <w:noProof/>
            <w:szCs w:val="28"/>
          </w:rPr>
          <w:t xml:space="preserve">2  </w:t>
        </w:r>
        <w:r w:rsidR="00330328" w:rsidRPr="00330328">
          <w:rPr>
            <w:rStyle w:val="a8"/>
            <w:noProof/>
            <w:szCs w:val="28"/>
          </w:rPr>
          <w:t>关于修改地块不涉及违法用地、不压占永久基本农田等说明</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_Toc35002109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43</w:t>
        </w:r>
        <w:r w:rsidR="00330328" w:rsidRPr="00330328">
          <w:rPr>
            <w:noProof/>
            <w:webHidden/>
            <w:szCs w:val="28"/>
          </w:rPr>
          <w:fldChar w:fldCharType="end"/>
        </w:r>
      </w:hyperlink>
    </w:p>
    <w:p w:rsidR="00330328" w:rsidRPr="00330328" w:rsidRDefault="00D03379">
      <w:pPr>
        <w:pStyle w:val="20"/>
        <w:rPr>
          <w:noProof/>
          <w:szCs w:val="28"/>
        </w:rPr>
      </w:pPr>
      <w:hyperlink w:anchor="_Toc35002110" w:history="1">
        <w:r w:rsidR="00330328" w:rsidRPr="00330328">
          <w:rPr>
            <w:rStyle w:val="a8"/>
            <w:noProof/>
            <w:szCs w:val="28"/>
          </w:rPr>
          <w:t>附件</w:t>
        </w:r>
        <w:r w:rsidR="00330328" w:rsidRPr="00330328">
          <w:rPr>
            <w:rStyle w:val="a8"/>
            <w:noProof/>
            <w:szCs w:val="28"/>
          </w:rPr>
          <w:t xml:space="preserve">3  </w:t>
        </w:r>
        <w:r w:rsidR="00330328" w:rsidRPr="00330328">
          <w:rPr>
            <w:rStyle w:val="a8"/>
            <w:noProof/>
            <w:szCs w:val="28"/>
          </w:rPr>
          <w:t>委办局论证会签到表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_Toc35002110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44</w:t>
        </w:r>
        <w:r w:rsidR="00330328" w:rsidRPr="00330328">
          <w:rPr>
            <w:noProof/>
            <w:webHidden/>
            <w:szCs w:val="28"/>
          </w:rPr>
          <w:fldChar w:fldCharType="end"/>
        </w:r>
      </w:hyperlink>
    </w:p>
    <w:p w:rsidR="00330328" w:rsidRPr="00330328" w:rsidRDefault="00D03379">
      <w:pPr>
        <w:pStyle w:val="20"/>
        <w:rPr>
          <w:noProof/>
          <w:szCs w:val="28"/>
        </w:rPr>
      </w:pPr>
      <w:hyperlink w:anchor="_Toc35002111" w:history="1">
        <w:r w:rsidR="00330328" w:rsidRPr="00330328">
          <w:rPr>
            <w:rStyle w:val="a8"/>
            <w:noProof/>
            <w:szCs w:val="28"/>
          </w:rPr>
          <w:t>附件</w:t>
        </w:r>
        <w:r w:rsidR="00330328" w:rsidRPr="00330328">
          <w:rPr>
            <w:rStyle w:val="a8"/>
            <w:noProof/>
            <w:szCs w:val="28"/>
          </w:rPr>
          <w:t xml:space="preserve">4  </w:t>
        </w:r>
        <w:r w:rsidR="00330328" w:rsidRPr="00330328">
          <w:rPr>
            <w:rStyle w:val="a8"/>
            <w:noProof/>
            <w:szCs w:val="28"/>
          </w:rPr>
          <w:t>委办局反馈意见</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_Toc35002111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45</w:t>
        </w:r>
        <w:r w:rsidR="00330328" w:rsidRPr="00330328">
          <w:rPr>
            <w:noProof/>
            <w:webHidden/>
            <w:szCs w:val="28"/>
          </w:rPr>
          <w:fldChar w:fldCharType="end"/>
        </w:r>
      </w:hyperlink>
    </w:p>
    <w:p w:rsidR="00330328" w:rsidRPr="00330328" w:rsidRDefault="00D03379">
      <w:pPr>
        <w:pStyle w:val="20"/>
        <w:rPr>
          <w:noProof/>
          <w:szCs w:val="28"/>
        </w:rPr>
      </w:pPr>
      <w:hyperlink w:anchor="_Toc35002112" w:history="1">
        <w:r w:rsidR="00330328" w:rsidRPr="00330328">
          <w:rPr>
            <w:rStyle w:val="a8"/>
            <w:noProof/>
            <w:szCs w:val="28"/>
          </w:rPr>
          <w:t>附件</w:t>
        </w:r>
        <w:r w:rsidR="00330328" w:rsidRPr="00330328">
          <w:rPr>
            <w:rStyle w:val="a8"/>
            <w:noProof/>
            <w:szCs w:val="28"/>
          </w:rPr>
          <w:t xml:space="preserve">5  </w:t>
        </w:r>
        <w:r w:rsidR="00330328" w:rsidRPr="00330328">
          <w:rPr>
            <w:rStyle w:val="a8"/>
            <w:noProof/>
            <w:szCs w:val="28"/>
          </w:rPr>
          <w:t>听证会公告</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_Toc35002112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50</w:t>
        </w:r>
        <w:r w:rsidR="00330328" w:rsidRPr="00330328">
          <w:rPr>
            <w:noProof/>
            <w:webHidden/>
            <w:szCs w:val="28"/>
          </w:rPr>
          <w:fldChar w:fldCharType="end"/>
        </w:r>
      </w:hyperlink>
    </w:p>
    <w:p w:rsidR="00330328" w:rsidRPr="00330328" w:rsidRDefault="00D03379">
      <w:pPr>
        <w:pStyle w:val="20"/>
        <w:rPr>
          <w:noProof/>
          <w:szCs w:val="28"/>
        </w:rPr>
      </w:pPr>
      <w:hyperlink w:anchor="_Toc35002113" w:history="1">
        <w:r w:rsidR="00330328" w:rsidRPr="00330328">
          <w:rPr>
            <w:rStyle w:val="a8"/>
            <w:noProof/>
            <w:szCs w:val="28"/>
          </w:rPr>
          <w:t>附件</w:t>
        </w:r>
        <w:r w:rsidR="00330328" w:rsidRPr="00330328">
          <w:rPr>
            <w:rStyle w:val="a8"/>
            <w:noProof/>
            <w:szCs w:val="28"/>
          </w:rPr>
          <w:t xml:space="preserve">6  </w:t>
        </w:r>
        <w:r w:rsidR="00330328" w:rsidRPr="00330328">
          <w:rPr>
            <w:rStyle w:val="a8"/>
            <w:noProof/>
            <w:szCs w:val="28"/>
          </w:rPr>
          <w:t>听证会延期公告</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_Toc35002113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51</w:t>
        </w:r>
        <w:r w:rsidR="00330328" w:rsidRPr="00330328">
          <w:rPr>
            <w:noProof/>
            <w:webHidden/>
            <w:szCs w:val="28"/>
          </w:rPr>
          <w:fldChar w:fldCharType="end"/>
        </w:r>
      </w:hyperlink>
    </w:p>
    <w:p w:rsidR="00330328" w:rsidRPr="00330328" w:rsidRDefault="00D03379">
      <w:pPr>
        <w:pStyle w:val="20"/>
        <w:rPr>
          <w:noProof/>
          <w:szCs w:val="28"/>
        </w:rPr>
      </w:pPr>
      <w:hyperlink w:anchor="_Toc35002114" w:history="1">
        <w:r w:rsidR="00330328" w:rsidRPr="00330328">
          <w:rPr>
            <w:rStyle w:val="a8"/>
            <w:noProof/>
            <w:szCs w:val="28"/>
          </w:rPr>
          <w:t>附件</w:t>
        </w:r>
        <w:r w:rsidR="00330328" w:rsidRPr="00330328">
          <w:rPr>
            <w:rStyle w:val="a8"/>
            <w:noProof/>
            <w:szCs w:val="28"/>
          </w:rPr>
          <w:t xml:space="preserve">7  </w:t>
        </w:r>
        <w:r w:rsidR="00330328" w:rsidRPr="00330328">
          <w:rPr>
            <w:rStyle w:val="a8"/>
            <w:noProof/>
            <w:szCs w:val="28"/>
          </w:rPr>
          <w:t>听证会签到表</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_Toc35002114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52</w:t>
        </w:r>
        <w:r w:rsidR="00330328" w:rsidRPr="00330328">
          <w:rPr>
            <w:noProof/>
            <w:webHidden/>
            <w:szCs w:val="28"/>
          </w:rPr>
          <w:fldChar w:fldCharType="end"/>
        </w:r>
      </w:hyperlink>
    </w:p>
    <w:p w:rsidR="00330328" w:rsidRPr="00330328" w:rsidRDefault="00D03379">
      <w:pPr>
        <w:pStyle w:val="20"/>
        <w:rPr>
          <w:noProof/>
          <w:szCs w:val="28"/>
        </w:rPr>
      </w:pPr>
      <w:hyperlink w:anchor="_Toc35002115" w:history="1">
        <w:r w:rsidR="00330328" w:rsidRPr="00330328">
          <w:rPr>
            <w:rStyle w:val="a8"/>
            <w:noProof/>
            <w:szCs w:val="28"/>
          </w:rPr>
          <w:t>附件</w:t>
        </w:r>
        <w:r w:rsidR="00330328" w:rsidRPr="00330328">
          <w:rPr>
            <w:rStyle w:val="a8"/>
            <w:noProof/>
            <w:szCs w:val="28"/>
          </w:rPr>
          <w:t xml:space="preserve">8  </w:t>
        </w:r>
        <w:r w:rsidR="00330328" w:rsidRPr="00330328">
          <w:rPr>
            <w:rStyle w:val="a8"/>
            <w:noProof/>
            <w:szCs w:val="28"/>
          </w:rPr>
          <w:t>听证会笔录</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_Toc35002115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54</w:t>
        </w:r>
        <w:r w:rsidR="00330328" w:rsidRPr="00330328">
          <w:rPr>
            <w:noProof/>
            <w:webHidden/>
            <w:szCs w:val="28"/>
          </w:rPr>
          <w:fldChar w:fldCharType="end"/>
        </w:r>
      </w:hyperlink>
    </w:p>
    <w:p w:rsidR="00330328" w:rsidRPr="00330328" w:rsidRDefault="00D03379">
      <w:pPr>
        <w:pStyle w:val="20"/>
        <w:rPr>
          <w:noProof/>
          <w:szCs w:val="28"/>
        </w:rPr>
      </w:pPr>
      <w:hyperlink w:anchor="_Toc35002116" w:history="1">
        <w:r w:rsidR="00330328" w:rsidRPr="00330328">
          <w:rPr>
            <w:rStyle w:val="a8"/>
            <w:noProof/>
            <w:szCs w:val="28"/>
          </w:rPr>
          <w:t>附件</w:t>
        </w:r>
        <w:r w:rsidR="00330328" w:rsidRPr="00330328">
          <w:rPr>
            <w:rStyle w:val="a8"/>
            <w:noProof/>
            <w:szCs w:val="28"/>
          </w:rPr>
          <w:t xml:space="preserve">9  </w:t>
        </w:r>
        <w:r w:rsidR="00330328" w:rsidRPr="00330328">
          <w:rPr>
            <w:rStyle w:val="a8"/>
            <w:noProof/>
            <w:szCs w:val="28"/>
          </w:rPr>
          <w:t>听证会会议纪要</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_Toc35002116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56</w:t>
        </w:r>
        <w:r w:rsidR="00330328" w:rsidRPr="00330328">
          <w:rPr>
            <w:noProof/>
            <w:webHidden/>
            <w:szCs w:val="28"/>
          </w:rPr>
          <w:fldChar w:fldCharType="end"/>
        </w:r>
      </w:hyperlink>
    </w:p>
    <w:p w:rsidR="00330328" w:rsidRPr="00330328" w:rsidRDefault="00D03379" w:rsidP="00330328">
      <w:pPr>
        <w:pStyle w:val="20"/>
        <w:rPr>
          <w:noProof/>
          <w:szCs w:val="28"/>
        </w:rPr>
      </w:pPr>
      <w:hyperlink w:anchor="_Toc35002117" w:history="1">
        <w:r w:rsidR="00330328" w:rsidRPr="00330328">
          <w:rPr>
            <w:rStyle w:val="a8"/>
            <w:noProof/>
            <w:szCs w:val="28"/>
          </w:rPr>
          <w:t>附件</w:t>
        </w:r>
        <w:r w:rsidR="00330328" w:rsidRPr="00330328">
          <w:rPr>
            <w:rStyle w:val="a8"/>
            <w:noProof/>
            <w:szCs w:val="28"/>
          </w:rPr>
          <w:t xml:space="preserve">10  </w:t>
        </w:r>
        <w:r w:rsidR="00330328" w:rsidRPr="00330328">
          <w:rPr>
            <w:rStyle w:val="a8"/>
            <w:noProof/>
            <w:szCs w:val="28"/>
          </w:rPr>
          <w:t>企业营业执照及资格证书</w:t>
        </w:r>
        <w:r w:rsidR="00330328" w:rsidRPr="00330328">
          <w:rPr>
            <w:noProof/>
            <w:webHidden/>
            <w:szCs w:val="28"/>
          </w:rPr>
          <w:tab/>
        </w:r>
        <w:r w:rsidR="00330328" w:rsidRPr="00330328">
          <w:rPr>
            <w:noProof/>
            <w:webHidden/>
            <w:szCs w:val="28"/>
          </w:rPr>
          <w:fldChar w:fldCharType="begin"/>
        </w:r>
        <w:r w:rsidR="00330328" w:rsidRPr="00330328">
          <w:rPr>
            <w:noProof/>
            <w:webHidden/>
            <w:szCs w:val="28"/>
          </w:rPr>
          <w:instrText xml:space="preserve"> PAGEREF _Toc35002117 \h </w:instrText>
        </w:r>
        <w:r w:rsidR="00330328" w:rsidRPr="00330328">
          <w:rPr>
            <w:noProof/>
            <w:webHidden/>
            <w:szCs w:val="28"/>
          </w:rPr>
        </w:r>
        <w:r w:rsidR="00330328" w:rsidRPr="00330328">
          <w:rPr>
            <w:noProof/>
            <w:webHidden/>
            <w:szCs w:val="28"/>
          </w:rPr>
          <w:fldChar w:fldCharType="separate"/>
        </w:r>
        <w:r w:rsidR="00330328" w:rsidRPr="00330328">
          <w:rPr>
            <w:noProof/>
            <w:webHidden/>
            <w:szCs w:val="28"/>
          </w:rPr>
          <w:t>59</w:t>
        </w:r>
        <w:r w:rsidR="00330328" w:rsidRPr="00330328">
          <w:rPr>
            <w:noProof/>
            <w:webHidden/>
            <w:szCs w:val="28"/>
          </w:rPr>
          <w:fldChar w:fldCharType="end"/>
        </w:r>
      </w:hyperlink>
    </w:p>
    <w:p w:rsidR="005505D0" w:rsidRPr="00E11DE7" w:rsidRDefault="005505D0" w:rsidP="00532576">
      <w:pPr>
        <w:pStyle w:val="20"/>
        <w:rPr>
          <w:szCs w:val="28"/>
        </w:rPr>
        <w:sectPr w:rsidR="005505D0" w:rsidRPr="00E11DE7" w:rsidSect="005505D0">
          <w:headerReference w:type="default" r:id="rId15"/>
          <w:footerReference w:type="default" r:id="rId16"/>
          <w:pgSz w:w="11906" w:h="16838"/>
          <w:pgMar w:top="1440" w:right="1800" w:bottom="1440" w:left="1800" w:header="851" w:footer="992" w:gutter="0"/>
          <w:pgNumType w:fmt="upperRoman" w:start="1"/>
          <w:cols w:space="425"/>
          <w:docGrid w:type="lines" w:linePitch="312"/>
        </w:sectPr>
      </w:pPr>
      <w:r w:rsidRPr="00330328">
        <w:rPr>
          <w:szCs w:val="28"/>
        </w:rPr>
        <w:fldChar w:fldCharType="end"/>
      </w:r>
    </w:p>
    <w:p w:rsidR="001B6B48" w:rsidRPr="00E11DE7" w:rsidRDefault="001B6B48" w:rsidP="004F4C78">
      <w:pPr>
        <w:ind w:firstLineChars="0" w:firstLine="0"/>
        <w:jc w:val="center"/>
        <w:rPr>
          <w:rFonts w:eastAsia="黑体"/>
          <w:b/>
          <w:sz w:val="32"/>
          <w:szCs w:val="32"/>
        </w:rPr>
      </w:pPr>
      <w:bookmarkStart w:id="18" w:name="_Toc394830163"/>
      <w:bookmarkEnd w:id="0"/>
      <w:bookmarkEnd w:id="1"/>
      <w:r w:rsidRPr="00E11DE7">
        <w:rPr>
          <w:rFonts w:eastAsia="黑体"/>
          <w:b/>
          <w:sz w:val="32"/>
          <w:szCs w:val="32"/>
        </w:rPr>
        <w:lastRenderedPageBreak/>
        <w:t>前</w:t>
      </w:r>
      <w:r w:rsidR="00C06A5F" w:rsidRPr="00E11DE7">
        <w:rPr>
          <w:rFonts w:eastAsia="黑体"/>
          <w:b/>
          <w:sz w:val="32"/>
          <w:szCs w:val="32"/>
        </w:rPr>
        <w:t xml:space="preserve">  </w:t>
      </w:r>
      <w:r w:rsidRPr="00E11DE7">
        <w:rPr>
          <w:rFonts w:eastAsia="黑体"/>
          <w:b/>
          <w:sz w:val="32"/>
          <w:szCs w:val="32"/>
        </w:rPr>
        <w:t>言</w:t>
      </w:r>
      <w:bookmarkEnd w:id="18"/>
    </w:p>
    <w:p w:rsidR="009B6C44" w:rsidRPr="00E11DE7" w:rsidRDefault="009B6C44" w:rsidP="005E53FF">
      <w:pPr>
        <w:ind w:firstLine="560"/>
      </w:pPr>
      <w:r w:rsidRPr="00E11DE7">
        <w:t>《</w:t>
      </w:r>
      <w:r w:rsidR="00360F3C">
        <w:rPr>
          <w:rFonts w:hint="eastAsia"/>
        </w:rPr>
        <w:t>绿园区</w:t>
      </w:r>
      <w:r w:rsidR="00BF5788">
        <w:rPr>
          <w:rFonts w:hint="eastAsia"/>
        </w:rPr>
        <w:t>西新镇</w:t>
      </w:r>
      <w:r w:rsidRPr="00E11DE7">
        <w:t>土地利用总体规划（</w:t>
      </w:r>
      <w:r w:rsidRPr="00E11DE7">
        <w:t>2006-2020</w:t>
      </w:r>
      <w:r w:rsidRPr="00E11DE7">
        <w:t>年）》（以下简称《规划》）于</w:t>
      </w:r>
      <w:r w:rsidR="00782750" w:rsidRPr="00E11DE7">
        <w:t>20</w:t>
      </w:r>
      <w:r w:rsidR="00DF1806" w:rsidRPr="00E11DE7">
        <w:t>11</w:t>
      </w:r>
      <w:r w:rsidR="00782750" w:rsidRPr="00E11DE7">
        <w:t>年</w:t>
      </w:r>
      <w:r w:rsidR="000709F4" w:rsidRPr="00E11DE7">
        <w:t>2</w:t>
      </w:r>
      <w:r w:rsidR="00782750" w:rsidRPr="00E11DE7">
        <w:t>月</w:t>
      </w:r>
      <w:r w:rsidRPr="00E11DE7">
        <w:t>经</w:t>
      </w:r>
      <w:r w:rsidR="00020B00" w:rsidRPr="00E11DE7">
        <w:t>长春市</w:t>
      </w:r>
      <w:r w:rsidR="00FC51B7" w:rsidRPr="00E11DE7">
        <w:t>人民政府</w:t>
      </w:r>
      <w:r w:rsidRPr="00E11DE7">
        <w:t>批准</w:t>
      </w:r>
      <w:r w:rsidR="00AB4123" w:rsidRPr="00E11DE7">
        <w:t>实施</w:t>
      </w:r>
      <w:r w:rsidRPr="00E11DE7">
        <w:t>。《规划》自实施以来，在保障</w:t>
      </w:r>
      <w:r w:rsidR="00D46B81">
        <w:t>西新镇</w:t>
      </w:r>
      <w:r w:rsidRPr="00E11DE7">
        <w:t>社会经济稳定、协调发展和规范土地利用行为等方面起到了</w:t>
      </w:r>
      <w:r w:rsidR="00A23B34" w:rsidRPr="00E11DE7">
        <w:t>主要</w:t>
      </w:r>
      <w:r w:rsidRPr="00E11DE7">
        <w:t>的调控和指导作用。</w:t>
      </w:r>
      <w:r w:rsidR="002C5000" w:rsidRPr="00E11DE7">
        <w:t>2015</w:t>
      </w:r>
      <w:r w:rsidR="002C5000" w:rsidRPr="00E11DE7">
        <w:t>年</w:t>
      </w:r>
      <w:r w:rsidR="002C5000" w:rsidRPr="00E11DE7">
        <w:t>9</w:t>
      </w:r>
      <w:r w:rsidR="002C5000" w:rsidRPr="00E11DE7">
        <w:t>月，按照国家、省、市关于土地利用总体规划调整完善工作部署，为适应经济社会发展新形势，</w:t>
      </w:r>
      <w:r w:rsidR="005B770B">
        <w:rPr>
          <w:rFonts w:hint="eastAsia"/>
        </w:rPr>
        <w:t>绿园区</w:t>
      </w:r>
      <w:r w:rsidR="00360F3C">
        <w:rPr>
          <w:rFonts w:hint="eastAsia"/>
        </w:rPr>
        <w:t>人民政府</w:t>
      </w:r>
      <w:r w:rsidR="002C5000" w:rsidRPr="00E11DE7">
        <w:t>组织开展了</w:t>
      </w:r>
      <w:r w:rsidR="00871634">
        <w:rPr>
          <w:rFonts w:hint="eastAsia"/>
        </w:rPr>
        <w:t>乡级</w:t>
      </w:r>
      <w:r w:rsidR="002C5000" w:rsidRPr="00E11DE7">
        <w:t>土地利用总体规划调整完善工作，对各项调控指标、耕地及建设用地布局进行了调整，《</w:t>
      </w:r>
      <w:r w:rsidR="00360F3C">
        <w:rPr>
          <w:rFonts w:hint="eastAsia"/>
        </w:rPr>
        <w:t>绿园区</w:t>
      </w:r>
      <w:r w:rsidR="00BF5788">
        <w:rPr>
          <w:rFonts w:hint="eastAsia"/>
        </w:rPr>
        <w:t>西新镇</w:t>
      </w:r>
      <w:r w:rsidR="002C5000" w:rsidRPr="00E11DE7">
        <w:t>土地利用总体规划（</w:t>
      </w:r>
      <w:r w:rsidR="002C5000" w:rsidRPr="00E11DE7">
        <w:t>2006-2020</w:t>
      </w:r>
      <w:r w:rsidR="002C5000" w:rsidRPr="00E11DE7">
        <w:t>年）调整</w:t>
      </w:r>
      <w:r w:rsidR="005B770B">
        <w:rPr>
          <w:rFonts w:hint="eastAsia"/>
        </w:rPr>
        <w:t>完善</w:t>
      </w:r>
      <w:r w:rsidR="002C5000" w:rsidRPr="00E11DE7">
        <w:t>方案》（以下简称《调整</w:t>
      </w:r>
      <w:r w:rsidR="005B770B">
        <w:rPr>
          <w:rFonts w:hint="eastAsia"/>
        </w:rPr>
        <w:t>完善</w:t>
      </w:r>
      <w:r w:rsidR="002C5000" w:rsidRPr="00E11DE7">
        <w:t>方案》）于</w:t>
      </w:r>
      <w:r w:rsidR="002C5000" w:rsidRPr="00E11DE7">
        <w:t>2017</w:t>
      </w:r>
      <w:r w:rsidR="002C5000" w:rsidRPr="00E11DE7">
        <w:t>年通过了</w:t>
      </w:r>
      <w:r w:rsidR="005B770B">
        <w:rPr>
          <w:rFonts w:hint="eastAsia"/>
        </w:rPr>
        <w:t>长春市人民政府</w:t>
      </w:r>
      <w:r w:rsidR="002C5000" w:rsidRPr="00E11DE7">
        <w:t>审批。随着乡村振兴战略的实施，坚持农业农村优先发展，按照产业兴旺、生态宜居、乡风文明、治理有效、生活富裕的总要求，加快美丽乡村建设及社会主义新农村建设</w:t>
      </w:r>
      <w:r w:rsidR="00857512">
        <w:rPr>
          <w:rFonts w:hint="eastAsia"/>
        </w:rPr>
        <w:t>。为加快推进全省对棚户区改造和公租房分配的管理工作，科学合理制定发展规划和准入条件，</w:t>
      </w:r>
      <w:r w:rsidR="002C5000" w:rsidRPr="00E11DE7">
        <w:t>从而导致</w:t>
      </w:r>
      <w:r w:rsidR="005E53FF">
        <w:rPr>
          <w:rFonts w:hint="eastAsia"/>
        </w:rPr>
        <w:t>现行土地利用总体规划预留的</w:t>
      </w:r>
      <w:r w:rsidR="002C5000" w:rsidRPr="00E11DE7">
        <w:t>建设用地布局与</w:t>
      </w:r>
      <w:r w:rsidR="00857512">
        <w:rPr>
          <w:rFonts w:hint="eastAsia"/>
        </w:rPr>
        <w:t>西新镇保障性安居工程项目实际用地</w:t>
      </w:r>
      <w:r w:rsidR="002C5000" w:rsidRPr="00E11DE7">
        <w:t>发展方向不匹配，切实需要开展</w:t>
      </w:r>
      <w:r w:rsidR="00857512">
        <w:rPr>
          <w:rFonts w:hint="eastAsia"/>
        </w:rPr>
        <w:t>土地利用总体</w:t>
      </w:r>
      <w:r w:rsidR="002C5000" w:rsidRPr="00E11DE7">
        <w:t>规划修改</w:t>
      </w:r>
      <w:r w:rsidR="00857512">
        <w:rPr>
          <w:rFonts w:hint="eastAsia"/>
        </w:rPr>
        <w:t>工作</w:t>
      </w:r>
      <w:r w:rsidR="002C5000" w:rsidRPr="00E11DE7">
        <w:t>。</w:t>
      </w:r>
    </w:p>
    <w:p w:rsidR="009B6C44" w:rsidRPr="00E11DE7" w:rsidRDefault="009B6C44" w:rsidP="00BE3527">
      <w:pPr>
        <w:ind w:firstLine="560"/>
      </w:pPr>
      <w:r w:rsidRPr="00E11DE7">
        <w:t>根据《</w:t>
      </w:r>
      <w:r w:rsidR="00A23B34" w:rsidRPr="00E11DE7">
        <w:t>中华人民共和国</w:t>
      </w:r>
      <w:r w:rsidRPr="00E11DE7">
        <w:t>土地管理法》和《国土资源部关于严格土地利用总体规划实施管理的通知》（</w:t>
      </w:r>
      <w:proofErr w:type="gramStart"/>
      <w:r w:rsidRPr="00E11DE7">
        <w:t>国土资发〔</w:t>
      </w:r>
      <w:r w:rsidRPr="00E11DE7">
        <w:t>2012</w:t>
      </w:r>
      <w:r w:rsidRPr="00E11DE7">
        <w:t>〕</w:t>
      </w:r>
      <w:proofErr w:type="gramEnd"/>
      <w:r w:rsidRPr="00E11DE7">
        <w:t>2</w:t>
      </w:r>
      <w:r w:rsidRPr="00E11DE7">
        <w:t>号）有关规定，按照《吉林省土地利用总体规划调整和修改工作规则》（吉国土资</w:t>
      </w:r>
      <w:proofErr w:type="gramStart"/>
      <w:r w:rsidRPr="00E11DE7">
        <w:t>规</w:t>
      </w:r>
      <w:proofErr w:type="gramEnd"/>
      <w:r w:rsidRPr="00E11DE7">
        <w:t>发〔</w:t>
      </w:r>
      <w:r w:rsidRPr="00E11DE7">
        <w:t>2013</w:t>
      </w:r>
      <w:r w:rsidRPr="00E11DE7">
        <w:t>〕</w:t>
      </w:r>
      <w:r w:rsidRPr="00E11DE7">
        <w:t>47</w:t>
      </w:r>
      <w:r w:rsidRPr="00E11DE7">
        <w:t>号）</w:t>
      </w:r>
      <w:r w:rsidR="005E53FF">
        <w:rPr>
          <w:rFonts w:hint="eastAsia"/>
        </w:rPr>
        <w:t>和</w:t>
      </w:r>
      <w:r w:rsidR="005E53FF" w:rsidRPr="005E53FF">
        <w:rPr>
          <w:rFonts w:hint="eastAsia"/>
        </w:rPr>
        <w:t>《吉林省自然资源厅关于加强过渡期“多规合一”管理工作的通知》（</w:t>
      </w:r>
      <w:proofErr w:type="gramStart"/>
      <w:r w:rsidR="005E53FF" w:rsidRPr="005E53FF">
        <w:rPr>
          <w:rFonts w:hint="eastAsia"/>
        </w:rPr>
        <w:t>吉自然资</w:t>
      </w:r>
      <w:proofErr w:type="gramEnd"/>
      <w:r w:rsidR="005E53FF" w:rsidRPr="005E53FF">
        <w:rPr>
          <w:rFonts w:hint="eastAsia"/>
        </w:rPr>
        <w:t>办发〔</w:t>
      </w:r>
      <w:r w:rsidR="005E53FF" w:rsidRPr="005E53FF">
        <w:rPr>
          <w:rFonts w:hint="eastAsia"/>
        </w:rPr>
        <w:t>2019</w:t>
      </w:r>
      <w:r w:rsidR="005E53FF" w:rsidRPr="005E53FF">
        <w:rPr>
          <w:rFonts w:hint="eastAsia"/>
        </w:rPr>
        <w:t>〕</w:t>
      </w:r>
      <w:r w:rsidR="005E53FF" w:rsidRPr="005E53FF">
        <w:rPr>
          <w:rFonts w:hint="eastAsia"/>
        </w:rPr>
        <w:t>514</w:t>
      </w:r>
      <w:r w:rsidR="005E53FF" w:rsidRPr="005E53FF">
        <w:rPr>
          <w:rFonts w:hint="eastAsia"/>
        </w:rPr>
        <w:t>号）</w:t>
      </w:r>
      <w:r w:rsidR="005E53FF">
        <w:rPr>
          <w:rFonts w:hint="eastAsia"/>
        </w:rPr>
        <w:t>等文件要求</w:t>
      </w:r>
      <w:r w:rsidR="00BC4FA7" w:rsidRPr="00E11DE7">
        <w:t>，</w:t>
      </w:r>
      <w:r w:rsidR="005B770B">
        <w:rPr>
          <w:rFonts w:hint="eastAsia"/>
        </w:rPr>
        <w:t>绿园区</w:t>
      </w:r>
      <w:r w:rsidR="00684EF6">
        <w:rPr>
          <w:rFonts w:hint="eastAsia"/>
        </w:rPr>
        <w:t>人民政府</w:t>
      </w:r>
      <w:r w:rsidRPr="00E11DE7">
        <w:t>组织开展</w:t>
      </w:r>
      <w:r w:rsidR="005E53FF">
        <w:rPr>
          <w:rFonts w:hint="eastAsia"/>
        </w:rPr>
        <w:t>了</w:t>
      </w:r>
      <w:r w:rsidRPr="00E11DE7">
        <w:t>《规划》修改工作，编制了《</w:t>
      </w:r>
      <w:r w:rsidR="00684EF6">
        <w:rPr>
          <w:rFonts w:hint="eastAsia"/>
        </w:rPr>
        <w:t>绿园区</w:t>
      </w:r>
      <w:r w:rsidR="00BF5788">
        <w:rPr>
          <w:rFonts w:hint="eastAsia"/>
        </w:rPr>
        <w:t>西新镇</w:t>
      </w:r>
      <w:r w:rsidRPr="00E11DE7">
        <w:t>土地利用总体规划（</w:t>
      </w:r>
      <w:r w:rsidRPr="00E11DE7">
        <w:t>2006-2020</w:t>
      </w:r>
      <w:r w:rsidRPr="00E11DE7">
        <w:t>年）修改方案》（以下简称《修</w:t>
      </w:r>
      <w:r w:rsidRPr="00E11DE7">
        <w:lastRenderedPageBreak/>
        <w:t>改</w:t>
      </w:r>
      <w:r w:rsidR="00A23B34" w:rsidRPr="00E11DE7">
        <w:t>方案</w:t>
      </w:r>
      <w:r w:rsidRPr="00E11DE7">
        <w:t>》）。</w:t>
      </w:r>
    </w:p>
    <w:p w:rsidR="00C06A5F" w:rsidRDefault="00015F24" w:rsidP="009B6C44">
      <w:pPr>
        <w:ind w:firstLine="560"/>
      </w:pPr>
      <w:r w:rsidRPr="00E11DE7">
        <w:t>依据《</w:t>
      </w:r>
      <w:r w:rsidR="00684EF6">
        <w:rPr>
          <w:rFonts w:hint="eastAsia"/>
        </w:rPr>
        <w:t>绿园区</w:t>
      </w:r>
      <w:r w:rsidR="00BF5788">
        <w:rPr>
          <w:rFonts w:hint="eastAsia"/>
        </w:rPr>
        <w:t>西新镇</w:t>
      </w:r>
      <w:r w:rsidRPr="00E11DE7">
        <w:t>土地利用总体规划（</w:t>
      </w:r>
      <w:r w:rsidRPr="00E11DE7">
        <w:t>2006-2020</w:t>
      </w:r>
      <w:r w:rsidRPr="00E11DE7">
        <w:t>年）定期评估报告》</w:t>
      </w:r>
      <w:r w:rsidR="006F0258" w:rsidRPr="00E11DE7">
        <w:t>（以下简称《评估报告》）</w:t>
      </w:r>
      <w:r w:rsidRPr="00E11DE7">
        <w:t>中的</w:t>
      </w:r>
      <w:r w:rsidR="00BE406E">
        <w:rPr>
          <w:rFonts w:hint="eastAsia"/>
        </w:rPr>
        <w:t>对于</w:t>
      </w:r>
      <w:r w:rsidRPr="00E11DE7">
        <w:t>规划</w:t>
      </w:r>
      <w:r w:rsidR="00BE406E">
        <w:rPr>
          <w:rFonts w:hint="eastAsia"/>
        </w:rPr>
        <w:t>主要调控</w:t>
      </w:r>
      <w:r w:rsidR="006B5D44">
        <w:rPr>
          <w:rFonts w:hint="eastAsia"/>
        </w:rPr>
        <w:t>指标和用地布局</w:t>
      </w:r>
      <w:r w:rsidRPr="00E11DE7">
        <w:t>评估情况，客观</w:t>
      </w:r>
      <w:r w:rsidR="006B5D44">
        <w:rPr>
          <w:rFonts w:hint="eastAsia"/>
        </w:rPr>
        <w:t>分析</w:t>
      </w:r>
      <w:r w:rsidR="00BF5788">
        <w:rPr>
          <w:rFonts w:hint="eastAsia"/>
        </w:rPr>
        <w:t>西新镇</w:t>
      </w:r>
      <w:r w:rsidR="006B5D44">
        <w:rPr>
          <w:rFonts w:hint="eastAsia"/>
        </w:rPr>
        <w:t>现行规划用地局部与未来经济发展的适应性</w:t>
      </w:r>
      <w:r w:rsidRPr="00E11DE7">
        <w:t>，明确本次规划修改主要原因，</w:t>
      </w:r>
      <w:r w:rsidR="003B463F" w:rsidRPr="00E11DE7">
        <w:t>对需修改</w:t>
      </w:r>
      <w:r w:rsidR="009B6C44" w:rsidRPr="00E11DE7">
        <w:t>地块数据进行统计，</w:t>
      </w:r>
      <w:r w:rsidR="00B944A1" w:rsidRPr="00E11DE7">
        <w:t>分析</w:t>
      </w:r>
      <w:r w:rsidR="00381152" w:rsidRPr="00E11DE7">
        <w:t>规划修改对规划实施的影响，提出规划修改后</w:t>
      </w:r>
      <w:r w:rsidR="00B944A1" w:rsidRPr="00E11DE7">
        <w:t>实施措施</w:t>
      </w:r>
      <w:r w:rsidR="00381152" w:rsidRPr="00E11DE7">
        <w:t>，最终</w:t>
      </w:r>
      <w:r w:rsidR="009B6C44" w:rsidRPr="00E11DE7">
        <w:t>形成</w:t>
      </w:r>
      <w:r w:rsidR="002C5000" w:rsidRPr="00E11DE7">
        <w:t>翔实</w:t>
      </w:r>
      <w:r w:rsidR="009B6C44" w:rsidRPr="00E11DE7">
        <w:t>的规划修改方案</w:t>
      </w:r>
      <w:r w:rsidR="00850379">
        <w:rPr>
          <w:rFonts w:hint="eastAsia"/>
        </w:rPr>
        <w:t>，</w:t>
      </w:r>
      <w:r w:rsidR="00CE3103">
        <w:rPr>
          <w:rFonts w:hint="eastAsia"/>
        </w:rPr>
        <w:t>保障</w:t>
      </w:r>
      <w:r w:rsidR="00850379">
        <w:rPr>
          <w:rFonts w:hint="eastAsia"/>
        </w:rPr>
        <w:t>西新镇的项目用地需求。</w:t>
      </w:r>
    </w:p>
    <w:p w:rsidR="0003304C" w:rsidRPr="0003304C" w:rsidRDefault="0003304C" w:rsidP="009B6C44">
      <w:pPr>
        <w:ind w:firstLine="560"/>
      </w:pPr>
    </w:p>
    <w:p w:rsidR="005423BE" w:rsidRPr="005423BE" w:rsidRDefault="005423BE" w:rsidP="009B6C44">
      <w:pPr>
        <w:ind w:firstLine="560"/>
        <w:sectPr w:rsidR="005423BE" w:rsidRPr="005423BE" w:rsidSect="00D40550">
          <w:footerReference w:type="default" r:id="rId17"/>
          <w:pgSz w:w="11906" w:h="16838"/>
          <w:pgMar w:top="1440" w:right="1800" w:bottom="1440" w:left="1800" w:header="851" w:footer="992" w:gutter="0"/>
          <w:pgNumType w:fmt="upperRoman" w:start="1"/>
          <w:cols w:space="425"/>
          <w:titlePg/>
          <w:docGrid w:type="lines" w:linePitch="381"/>
        </w:sectPr>
      </w:pPr>
    </w:p>
    <w:p w:rsidR="001B6B48" w:rsidRPr="00E11DE7" w:rsidRDefault="001B6B48" w:rsidP="000F0795">
      <w:pPr>
        <w:pStyle w:val="1"/>
        <w:ind w:firstLineChars="0" w:firstLine="0"/>
        <w:rPr>
          <w:rFonts w:eastAsia="黑体"/>
          <w:szCs w:val="32"/>
        </w:rPr>
      </w:pPr>
      <w:bookmarkStart w:id="19" w:name="_Toc35002062"/>
      <w:r w:rsidRPr="00E11DE7">
        <w:rPr>
          <w:rFonts w:eastAsia="黑体"/>
          <w:szCs w:val="32"/>
        </w:rPr>
        <w:lastRenderedPageBreak/>
        <w:t>一、</w:t>
      </w:r>
      <w:r w:rsidR="00337B3F">
        <w:rPr>
          <w:rFonts w:eastAsia="黑体" w:hint="eastAsia"/>
          <w:szCs w:val="32"/>
        </w:rPr>
        <w:t>西新镇</w:t>
      </w:r>
      <w:r w:rsidRPr="00E11DE7">
        <w:rPr>
          <w:rFonts w:eastAsia="黑体"/>
          <w:szCs w:val="32"/>
        </w:rPr>
        <w:t>基本概况</w:t>
      </w:r>
      <w:bookmarkEnd w:id="19"/>
    </w:p>
    <w:p w:rsidR="001B6B48" w:rsidRPr="00E11DE7" w:rsidRDefault="001B6B48" w:rsidP="000F0795">
      <w:pPr>
        <w:pStyle w:val="2"/>
        <w:spacing w:line="416" w:lineRule="auto"/>
        <w:ind w:firstLineChars="0" w:firstLine="0"/>
        <w:rPr>
          <w:rFonts w:eastAsia="黑体"/>
          <w:szCs w:val="30"/>
        </w:rPr>
      </w:pPr>
      <w:bookmarkStart w:id="20" w:name="_Toc376014934"/>
      <w:bookmarkStart w:id="21" w:name="_Toc376015033"/>
      <w:bookmarkStart w:id="22" w:name="_Toc35002063"/>
      <w:r w:rsidRPr="00E11DE7">
        <w:rPr>
          <w:rFonts w:eastAsia="黑体"/>
          <w:szCs w:val="30"/>
        </w:rPr>
        <w:t>（一）自然</w:t>
      </w:r>
      <w:bookmarkEnd w:id="20"/>
      <w:bookmarkEnd w:id="21"/>
      <w:r w:rsidR="002C5000" w:rsidRPr="00E11DE7">
        <w:rPr>
          <w:rFonts w:eastAsia="黑体"/>
          <w:szCs w:val="30"/>
        </w:rPr>
        <w:t>概况</w:t>
      </w:r>
      <w:bookmarkEnd w:id="22"/>
    </w:p>
    <w:p w:rsidR="00B865CE" w:rsidRDefault="00337B3F" w:rsidP="00337B3F">
      <w:pPr>
        <w:ind w:firstLine="560"/>
        <w:jc w:val="left"/>
        <w:rPr>
          <w:color w:val="000000" w:themeColor="text1"/>
          <w:szCs w:val="28"/>
        </w:rPr>
      </w:pPr>
      <w:r>
        <w:rPr>
          <w:rFonts w:hint="eastAsia"/>
          <w:color w:val="000000" w:themeColor="text1"/>
          <w:szCs w:val="28"/>
        </w:rPr>
        <w:t>西新镇位于长春市西部，北部与城西、</w:t>
      </w:r>
      <w:proofErr w:type="gramStart"/>
      <w:r>
        <w:rPr>
          <w:rFonts w:hint="eastAsia"/>
          <w:color w:val="000000" w:themeColor="text1"/>
          <w:szCs w:val="28"/>
        </w:rPr>
        <w:t>合心镇</w:t>
      </w:r>
      <w:proofErr w:type="gramEnd"/>
      <w:r>
        <w:rPr>
          <w:rFonts w:hint="eastAsia"/>
          <w:color w:val="000000" w:themeColor="text1"/>
          <w:szCs w:val="28"/>
        </w:rPr>
        <w:t>两镇相连，南部与朝阳区</w:t>
      </w:r>
      <w:proofErr w:type="gramStart"/>
      <w:r>
        <w:rPr>
          <w:rFonts w:hint="eastAsia"/>
          <w:color w:val="000000" w:themeColor="text1"/>
          <w:szCs w:val="28"/>
        </w:rPr>
        <w:t>富锋镇</w:t>
      </w:r>
      <w:proofErr w:type="gramEnd"/>
      <w:r>
        <w:rPr>
          <w:rFonts w:hint="eastAsia"/>
          <w:color w:val="000000" w:themeColor="text1"/>
          <w:szCs w:val="28"/>
        </w:rPr>
        <w:t>毗邻，西部与公主岭市接壤，距市区约</w:t>
      </w:r>
      <w:r>
        <w:rPr>
          <w:rFonts w:hint="eastAsia"/>
          <w:color w:val="000000" w:themeColor="text1"/>
          <w:szCs w:val="28"/>
        </w:rPr>
        <w:t>10</w:t>
      </w:r>
      <w:r>
        <w:rPr>
          <w:rFonts w:hint="eastAsia"/>
          <w:color w:val="000000" w:themeColor="text1"/>
          <w:szCs w:val="28"/>
        </w:rPr>
        <w:t>公里，属城乡结合部区域，地处东经</w:t>
      </w:r>
      <w:r w:rsidRPr="00A62E5E">
        <w:rPr>
          <w:rFonts w:hint="eastAsia"/>
          <w:szCs w:val="28"/>
        </w:rPr>
        <w:t>12</w:t>
      </w:r>
      <w:r>
        <w:rPr>
          <w:rFonts w:hint="eastAsia"/>
          <w:szCs w:val="28"/>
        </w:rPr>
        <w:t>5</w:t>
      </w:r>
      <w:r w:rsidRPr="00A62E5E">
        <w:rPr>
          <w:rFonts w:hint="eastAsia"/>
          <w:szCs w:val="28"/>
        </w:rPr>
        <w:t>°</w:t>
      </w:r>
      <w:r>
        <w:rPr>
          <w:rFonts w:hint="eastAsia"/>
          <w:szCs w:val="28"/>
        </w:rPr>
        <w:t>0</w:t>
      </w:r>
      <w:r w:rsidRPr="00A62E5E">
        <w:rPr>
          <w:rFonts w:hint="eastAsia"/>
          <w:szCs w:val="28"/>
        </w:rPr>
        <w:t>2</w:t>
      </w:r>
      <w:r w:rsidRPr="00A62E5E">
        <w:rPr>
          <w:rFonts w:hint="eastAsia"/>
          <w:szCs w:val="28"/>
        </w:rPr>
        <w:t>′</w:t>
      </w:r>
      <w:r>
        <w:rPr>
          <w:rFonts w:hint="eastAsia"/>
          <w:szCs w:val="28"/>
        </w:rPr>
        <w:t>20</w:t>
      </w:r>
      <w:r w:rsidRPr="00A62E5E">
        <w:rPr>
          <w:rFonts w:hint="eastAsia"/>
          <w:szCs w:val="28"/>
        </w:rPr>
        <w:t>″</w:t>
      </w:r>
      <w:r w:rsidRPr="00A62E5E">
        <w:rPr>
          <w:rFonts w:hint="eastAsia"/>
          <w:szCs w:val="28"/>
        </w:rPr>
        <w:t>-12</w:t>
      </w:r>
      <w:r>
        <w:rPr>
          <w:rFonts w:hint="eastAsia"/>
          <w:szCs w:val="28"/>
        </w:rPr>
        <w:t>5</w:t>
      </w:r>
      <w:r w:rsidRPr="00A62E5E">
        <w:rPr>
          <w:rFonts w:hint="eastAsia"/>
          <w:szCs w:val="28"/>
        </w:rPr>
        <w:t>°</w:t>
      </w:r>
      <w:r>
        <w:rPr>
          <w:rFonts w:hint="eastAsia"/>
          <w:szCs w:val="28"/>
        </w:rPr>
        <w:t>08</w:t>
      </w:r>
      <w:r w:rsidRPr="00A62E5E">
        <w:rPr>
          <w:rFonts w:hint="eastAsia"/>
          <w:szCs w:val="28"/>
        </w:rPr>
        <w:t>′</w:t>
      </w:r>
      <w:r>
        <w:rPr>
          <w:rFonts w:hint="eastAsia"/>
          <w:szCs w:val="28"/>
        </w:rPr>
        <w:t>40</w:t>
      </w:r>
      <w:r w:rsidRPr="00A62E5E">
        <w:rPr>
          <w:rFonts w:hint="eastAsia"/>
          <w:szCs w:val="28"/>
        </w:rPr>
        <w:t>″，</w:t>
      </w:r>
      <w:r w:rsidRPr="002034CD">
        <w:rPr>
          <w:rFonts w:hint="eastAsia"/>
          <w:color w:val="000000" w:themeColor="text1"/>
          <w:szCs w:val="28"/>
        </w:rPr>
        <w:t>北纬</w:t>
      </w:r>
      <w:r w:rsidRPr="002034CD">
        <w:rPr>
          <w:rFonts w:hint="eastAsia"/>
          <w:color w:val="000000" w:themeColor="text1"/>
          <w:szCs w:val="28"/>
        </w:rPr>
        <w:t>4</w:t>
      </w:r>
      <w:r>
        <w:rPr>
          <w:rFonts w:hint="eastAsia"/>
          <w:color w:val="000000" w:themeColor="text1"/>
          <w:szCs w:val="28"/>
        </w:rPr>
        <w:t>3</w:t>
      </w:r>
      <w:r w:rsidRPr="002034CD">
        <w:rPr>
          <w:rFonts w:hint="eastAsia"/>
          <w:color w:val="000000" w:themeColor="text1"/>
          <w:szCs w:val="28"/>
        </w:rPr>
        <w:t>°</w:t>
      </w:r>
      <w:r w:rsidRPr="002034CD">
        <w:rPr>
          <w:rFonts w:hint="eastAsia"/>
          <w:color w:val="000000" w:themeColor="text1"/>
          <w:szCs w:val="28"/>
        </w:rPr>
        <w:t>5</w:t>
      </w:r>
      <w:r>
        <w:rPr>
          <w:rFonts w:hint="eastAsia"/>
          <w:color w:val="000000" w:themeColor="text1"/>
          <w:szCs w:val="28"/>
        </w:rPr>
        <w:t>0</w:t>
      </w:r>
      <w:r w:rsidRPr="002034CD">
        <w:rPr>
          <w:rFonts w:hint="eastAsia"/>
          <w:color w:val="000000" w:themeColor="text1"/>
          <w:szCs w:val="28"/>
        </w:rPr>
        <w:t>′</w:t>
      </w:r>
      <w:r>
        <w:rPr>
          <w:rFonts w:hint="eastAsia"/>
          <w:color w:val="000000" w:themeColor="text1"/>
          <w:szCs w:val="28"/>
        </w:rPr>
        <w:t>52</w:t>
      </w:r>
      <w:r w:rsidRPr="002034CD">
        <w:rPr>
          <w:rFonts w:hint="eastAsia"/>
          <w:color w:val="000000" w:themeColor="text1"/>
          <w:szCs w:val="28"/>
        </w:rPr>
        <w:t>″</w:t>
      </w:r>
      <w:r w:rsidRPr="002034CD">
        <w:rPr>
          <w:rFonts w:hint="eastAsia"/>
          <w:color w:val="000000" w:themeColor="text1"/>
          <w:szCs w:val="28"/>
        </w:rPr>
        <w:t>-</w:t>
      </w:r>
      <w:r>
        <w:rPr>
          <w:rFonts w:hint="eastAsia"/>
          <w:color w:val="000000" w:themeColor="text1"/>
          <w:szCs w:val="28"/>
        </w:rPr>
        <w:t>44</w:t>
      </w:r>
      <w:r w:rsidRPr="002034CD">
        <w:rPr>
          <w:rFonts w:hint="eastAsia"/>
          <w:color w:val="000000" w:themeColor="text1"/>
          <w:szCs w:val="28"/>
        </w:rPr>
        <w:t>°</w:t>
      </w:r>
      <w:r>
        <w:rPr>
          <w:rFonts w:hint="eastAsia"/>
          <w:color w:val="000000" w:themeColor="text1"/>
          <w:szCs w:val="28"/>
        </w:rPr>
        <w:t>00</w:t>
      </w:r>
      <w:r w:rsidRPr="002034CD">
        <w:rPr>
          <w:rFonts w:hint="eastAsia"/>
          <w:color w:val="000000" w:themeColor="text1"/>
          <w:szCs w:val="28"/>
        </w:rPr>
        <w:t>′</w:t>
      </w:r>
      <w:r>
        <w:rPr>
          <w:rFonts w:hint="eastAsia"/>
          <w:color w:val="000000" w:themeColor="text1"/>
          <w:szCs w:val="28"/>
        </w:rPr>
        <w:t>18</w:t>
      </w:r>
      <w:r w:rsidRPr="002034CD">
        <w:rPr>
          <w:rFonts w:hint="eastAsia"/>
          <w:color w:val="000000" w:themeColor="text1"/>
          <w:szCs w:val="28"/>
        </w:rPr>
        <w:t>″之间</w:t>
      </w:r>
      <w:r>
        <w:rPr>
          <w:rFonts w:hint="eastAsia"/>
          <w:color w:val="000000" w:themeColor="text1"/>
          <w:szCs w:val="28"/>
        </w:rPr>
        <w:t>。</w:t>
      </w:r>
    </w:p>
    <w:p w:rsidR="00337B3F" w:rsidRDefault="00337B3F" w:rsidP="00B865CE">
      <w:pPr>
        <w:ind w:firstLine="560"/>
        <w:jc w:val="left"/>
        <w:rPr>
          <w:color w:val="000000" w:themeColor="text1"/>
          <w:szCs w:val="28"/>
        </w:rPr>
      </w:pPr>
      <w:r>
        <w:rPr>
          <w:rFonts w:hint="eastAsia"/>
          <w:color w:val="000000" w:themeColor="text1"/>
          <w:szCs w:val="28"/>
        </w:rPr>
        <w:t>西新镇</w:t>
      </w:r>
      <w:r w:rsidRPr="003177AF">
        <w:rPr>
          <w:color w:val="000000" w:themeColor="text1"/>
          <w:szCs w:val="28"/>
        </w:rPr>
        <w:t>地处</w:t>
      </w:r>
      <w:r>
        <w:rPr>
          <w:rFonts w:hint="eastAsia"/>
          <w:color w:val="000000" w:themeColor="text1"/>
          <w:szCs w:val="28"/>
        </w:rPr>
        <w:t>松辽平原东南部边缘，阴山东西构造带的北部，地势东高西低，地形基本属于平原类型。西新镇属于欧亚大陆东部季风气候区，全年平均气温</w:t>
      </w:r>
      <w:r>
        <w:rPr>
          <w:rFonts w:hint="eastAsia"/>
          <w:color w:val="000000" w:themeColor="text1"/>
          <w:szCs w:val="28"/>
        </w:rPr>
        <w:t>3</w:t>
      </w:r>
      <w:r>
        <w:rPr>
          <w:rFonts w:hint="eastAsia"/>
          <w:color w:val="000000" w:themeColor="text1"/>
          <w:szCs w:val="28"/>
        </w:rPr>
        <w:t>到</w:t>
      </w:r>
      <w:r>
        <w:rPr>
          <w:rFonts w:hint="eastAsia"/>
          <w:color w:val="000000" w:themeColor="text1"/>
          <w:szCs w:val="28"/>
        </w:rPr>
        <w:t>5</w:t>
      </w:r>
      <w:r w:rsidRPr="005122A7">
        <w:rPr>
          <w:rFonts w:hint="eastAsia"/>
          <w:color w:val="000000" w:themeColor="text1"/>
          <w:szCs w:val="28"/>
        </w:rPr>
        <w:t>℃，最大冻土深度为</w:t>
      </w:r>
      <w:r w:rsidRPr="005122A7">
        <w:rPr>
          <w:rFonts w:hint="eastAsia"/>
          <w:color w:val="000000" w:themeColor="text1"/>
          <w:szCs w:val="28"/>
        </w:rPr>
        <w:t>1.7</w:t>
      </w:r>
      <w:r w:rsidRPr="005122A7">
        <w:rPr>
          <w:rFonts w:hint="eastAsia"/>
          <w:color w:val="000000" w:themeColor="text1"/>
          <w:szCs w:val="28"/>
        </w:rPr>
        <w:t>米，年降水量为</w:t>
      </w:r>
      <w:r w:rsidRPr="005122A7">
        <w:rPr>
          <w:rFonts w:hint="eastAsia"/>
          <w:color w:val="000000" w:themeColor="text1"/>
          <w:szCs w:val="28"/>
        </w:rPr>
        <w:t>500</w:t>
      </w:r>
      <w:r w:rsidRPr="005122A7">
        <w:rPr>
          <w:rFonts w:hint="eastAsia"/>
          <w:color w:val="000000" w:themeColor="text1"/>
          <w:szCs w:val="28"/>
        </w:rPr>
        <w:t>毫米，无霜期为</w:t>
      </w:r>
      <w:r w:rsidRPr="005122A7">
        <w:rPr>
          <w:rFonts w:hint="eastAsia"/>
          <w:color w:val="000000" w:themeColor="text1"/>
          <w:szCs w:val="28"/>
        </w:rPr>
        <w:t>159</w:t>
      </w:r>
      <w:r w:rsidRPr="005122A7">
        <w:rPr>
          <w:rFonts w:hint="eastAsia"/>
          <w:color w:val="000000" w:themeColor="text1"/>
          <w:szCs w:val="28"/>
        </w:rPr>
        <w:t>天，主导风向为西南风，年平均风速为</w:t>
      </w:r>
      <w:r w:rsidRPr="005122A7">
        <w:rPr>
          <w:rFonts w:hint="eastAsia"/>
          <w:color w:val="000000" w:themeColor="text1"/>
          <w:szCs w:val="28"/>
        </w:rPr>
        <w:t>3.3</w:t>
      </w:r>
      <w:r w:rsidRPr="005122A7">
        <w:rPr>
          <w:rFonts w:hint="eastAsia"/>
          <w:color w:val="000000" w:themeColor="text1"/>
          <w:szCs w:val="28"/>
        </w:rPr>
        <w:t>到</w:t>
      </w:r>
      <w:r w:rsidRPr="005122A7">
        <w:rPr>
          <w:rFonts w:hint="eastAsia"/>
          <w:color w:val="000000" w:themeColor="text1"/>
          <w:szCs w:val="28"/>
        </w:rPr>
        <w:t>3.5</w:t>
      </w:r>
      <w:r w:rsidRPr="005122A7">
        <w:rPr>
          <w:rFonts w:hint="eastAsia"/>
          <w:color w:val="000000" w:themeColor="text1"/>
          <w:szCs w:val="28"/>
        </w:rPr>
        <w:t>米</w:t>
      </w:r>
      <w:r w:rsidRPr="005122A7">
        <w:rPr>
          <w:rFonts w:hint="eastAsia"/>
          <w:color w:val="000000" w:themeColor="text1"/>
          <w:szCs w:val="28"/>
        </w:rPr>
        <w:t>/</w:t>
      </w:r>
      <w:r w:rsidRPr="005122A7">
        <w:rPr>
          <w:rFonts w:hint="eastAsia"/>
          <w:color w:val="000000" w:themeColor="text1"/>
          <w:szCs w:val="28"/>
        </w:rPr>
        <w:t>秒。</w:t>
      </w:r>
      <w:r>
        <w:rPr>
          <w:rFonts w:hint="eastAsia"/>
          <w:color w:val="000000" w:themeColor="text1"/>
          <w:szCs w:val="28"/>
        </w:rPr>
        <w:t>西新镇水资源较丰富，新</w:t>
      </w:r>
      <w:proofErr w:type="gramStart"/>
      <w:r>
        <w:rPr>
          <w:rFonts w:hint="eastAsia"/>
          <w:color w:val="000000" w:themeColor="text1"/>
          <w:szCs w:val="28"/>
        </w:rPr>
        <w:t>凯</w:t>
      </w:r>
      <w:proofErr w:type="gramEnd"/>
      <w:r>
        <w:rPr>
          <w:rFonts w:hint="eastAsia"/>
          <w:color w:val="000000" w:themeColor="text1"/>
          <w:szCs w:val="28"/>
        </w:rPr>
        <w:t>河和长春西湖、同心湖、鸳鸯湖四大水系，另有城市排水流经双丰、西新、开元、双龙四个村，北部和西部的地下水资源也很丰富，双龙村有丰富的优质矿泉水资源。</w:t>
      </w:r>
    </w:p>
    <w:p w:rsidR="00076B52" w:rsidRPr="00E11DE7" w:rsidRDefault="00076B52" w:rsidP="00076B52">
      <w:pPr>
        <w:pStyle w:val="2"/>
        <w:spacing w:line="416" w:lineRule="auto"/>
        <w:ind w:firstLineChars="0" w:firstLine="0"/>
        <w:rPr>
          <w:rFonts w:eastAsia="黑体"/>
          <w:szCs w:val="30"/>
        </w:rPr>
      </w:pPr>
      <w:bookmarkStart w:id="23" w:name="_Toc35002064"/>
      <w:r w:rsidRPr="00E11DE7">
        <w:rPr>
          <w:rFonts w:eastAsia="黑体"/>
          <w:szCs w:val="30"/>
        </w:rPr>
        <w:t>（二）社会经济概况</w:t>
      </w:r>
      <w:bookmarkEnd w:id="23"/>
    </w:p>
    <w:p w:rsidR="00076B52" w:rsidRPr="00E11DE7" w:rsidRDefault="00B865CE" w:rsidP="00076B52">
      <w:pPr>
        <w:ind w:firstLine="560"/>
        <w:rPr>
          <w:szCs w:val="28"/>
        </w:rPr>
      </w:pPr>
      <w:r>
        <w:rPr>
          <w:rFonts w:hint="eastAsia"/>
          <w:szCs w:val="28"/>
        </w:rPr>
        <w:t>西新镇是全国经济实力</w:t>
      </w:r>
      <w:r>
        <w:rPr>
          <w:rFonts w:hint="eastAsia"/>
          <w:szCs w:val="28"/>
        </w:rPr>
        <w:t>500</w:t>
      </w:r>
      <w:r>
        <w:rPr>
          <w:rFonts w:hint="eastAsia"/>
          <w:szCs w:val="28"/>
        </w:rPr>
        <w:t>强乡镇之一，吉林省精神文明建设先进镇。</w:t>
      </w:r>
      <w:r w:rsidR="00076B52" w:rsidRPr="00E11DE7">
        <w:rPr>
          <w:szCs w:val="28"/>
        </w:rPr>
        <w:t>201</w:t>
      </w:r>
      <w:r w:rsidR="005B770B">
        <w:rPr>
          <w:rFonts w:hint="eastAsia"/>
          <w:szCs w:val="28"/>
        </w:rPr>
        <w:t>8</w:t>
      </w:r>
      <w:r w:rsidR="00076B52" w:rsidRPr="00E11DE7">
        <w:rPr>
          <w:szCs w:val="28"/>
        </w:rPr>
        <w:t>年，</w:t>
      </w:r>
      <w:r w:rsidR="00337B3F">
        <w:rPr>
          <w:rFonts w:hint="eastAsia"/>
          <w:szCs w:val="28"/>
        </w:rPr>
        <w:t>西新镇</w:t>
      </w:r>
      <w:r w:rsidR="00076B52" w:rsidRPr="00E11DE7">
        <w:rPr>
          <w:szCs w:val="28"/>
        </w:rPr>
        <w:t>总人口</w:t>
      </w:r>
      <w:r w:rsidR="00CC4F0A">
        <w:rPr>
          <w:rFonts w:hint="eastAsia"/>
          <w:szCs w:val="28"/>
        </w:rPr>
        <w:t>23.58</w:t>
      </w:r>
      <w:r w:rsidR="00076B52" w:rsidRPr="00E11DE7">
        <w:rPr>
          <w:szCs w:val="28"/>
        </w:rPr>
        <w:t>万人。其中，城镇人口</w:t>
      </w:r>
      <w:r w:rsidR="00CC4F0A">
        <w:rPr>
          <w:rFonts w:hint="eastAsia"/>
          <w:szCs w:val="28"/>
        </w:rPr>
        <w:t>21.30</w:t>
      </w:r>
      <w:r w:rsidR="00076B52" w:rsidRPr="00E11DE7">
        <w:rPr>
          <w:szCs w:val="28"/>
        </w:rPr>
        <w:t>万人。</w:t>
      </w:r>
      <w:r w:rsidR="00134094" w:rsidRPr="00E11DE7">
        <w:rPr>
          <w:szCs w:val="28"/>
        </w:rPr>
        <w:t>201</w:t>
      </w:r>
      <w:r w:rsidR="005B770B">
        <w:rPr>
          <w:rFonts w:hint="eastAsia"/>
          <w:szCs w:val="28"/>
        </w:rPr>
        <w:t>8</w:t>
      </w:r>
      <w:r w:rsidR="00134094" w:rsidRPr="00E11DE7">
        <w:rPr>
          <w:szCs w:val="28"/>
        </w:rPr>
        <w:t>年，</w:t>
      </w:r>
      <w:r w:rsidR="00337B3F">
        <w:rPr>
          <w:rFonts w:hint="eastAsia"/>
          <w:szCs w:val="28"/>
        </w:rPr>
        <w:t>西新镇</w:t>
      </w:r>
      <w:r w:rsidR="00C90ADA" w:rsidRPr="00E11DE7">
        <w:rPr>
          <w:szCs w:val="28"/>
        </w:rPr>
        <w:t>地区生产总值为</w:t>
      </w:r>
      <w:r w:rsidR="00A8284D" w:rsidRPr="00A8284D">
        <w:rPr>
          <w:szCs w:val="28"/>
        </w:rPr>
        <w:t>45.80</w:t>
      </w:r>
      <w:r w:rsidR="00CC4F0A">
        <w:rPr>
          <w:rFonts w:hint="eastAsia"/>
          <w:szCs w:val="28"/>
        </w:rPr>
        <w:t>亿</w:t>
      </w:r>
      <w:r w:rsidR="00C90ADA" w:rsidRPr="00E11DE7">
        <w:rPr>
          <w:szCs w:val="28"/>
        </w:rPr>
        <w:t>元，其中，第一产业增加值为</w:t>
      </w:r>
      <w:r w:rsidR="00580D28">
        <w:rPr>
          <w:rFonts w:hint="eastAsia"/>
          <w:szCs w:val="28"/>
        </w:rPr>
        <w:t>1.2</w:t>
      </w:r>
      <w:r w:rsidR="00A8284D">
        <w:rPr>
          <w:rFonts w:hint="eastAsia"/>
          <w:szCs w:val="28"/>
        </w:rPr>
        <w:t>3</w:t>
      </w:r>
      <w:r w:rsidR="00580D28">
        <w:rPr>
          <w:rFonts w:hint="eastAsia"/>
          <w:szCs w:val="28"/>
        </w:rPr>
        <w:t>亿</w:t>
      </w:r>
      <w:r w:rsidR="00C90ADA" w:rsidRPr="00E11DE7">
        <w:rPr>
          <w:szCs w:val="28"/>
        </w:rPr>
        <w:t>元，第二产业增加值为</w:t>
      </w:r>
      <w:r w:rsidR="00A8284D">
        <w:rPr>
          <w:rFonts w:hint="eastAsia"/>
          <w:szCs w:val="28"/>
        </w:rPr>
        <w:t>19.10</w:t>
      </w:r>
      <w:r w:rsidR="00580D28">
        <w:rPr>
          <w:rFonts w:hint="eastAsia"/>
          <w:szCs w:val="28"/>
        </w:rPr>
        <w:t>亿</w:t>
      </w:r>
      <w:r w:rsidR="00C90ADA" w:rsidRPr="00E11DE7">
        <w:rPr>
          <w:szCs w:val="28"/>
        </w:rPr>
        <w:t>元，第三产业增加值为</w:t>
      </w:r>
      <w:r w:rsidR="00A8284D">
        <w:rPr>
          <w:rFonts w:hint="eastAsia"/>
          <w:szCs w:val="28"/>
        </w:rPr>
        <w:t>25.47</w:t>
      </w:r>
      <w:r w:rsidR="00580D28">
        <w:rPr>
          <w:rFonts w:hint="eastAsia"/>
          <w:szCs w:val="28"/>
        </w:rPr>
        <w:t>亿</w:t>
      </w:r>
      <w:r w:rsidR="00C90ADA" w:rsidRPr="00E11DE7">
        <w:rPr>
          <w:szCs w:val="28"/>
        </w:rPr>
        <w:t>元；社会固定资产投资为</w:t>
      </w:r>
      <w:r w:rsidR="00A8284D">
        <w:rPr>
          <w:rFonts w:hint="eastAsia"/>
          <w:szCs w:val="28"/>
        </w:rPr>
        <w:t>64.09</w:t>
      </w:r>
      <w:r w:rsidR="00580D28">
        <w:rPr>
          <w:rFonts w:hint="eastAsia"/>
          <w:szCs w:val="28"/>
        </w:rPr>
        <w:t>亿</w:t>
      </w:r>
      <w:r w:rsidR="00C90ADA" w:rsidRPr="00E11DE7">
        <w:rPr>
          <w:szCs w:val="28"/>
        </w:rPr>
        <w:t>元。</w:t>
      </w:r>
    </w:p>
    <w:p w:rsidR="008B24C1" w:rsidRPr="00E11DE7" w:rsidRDefault="00B650FA" w:rsidP="00076B52">
      <w:pPr>
        <w:ind w:firstLine="560"/>
        <w:rPr>
          <w:szCs w:val="28"/>
        </w:rPr>
      </w:pPr>
      <w:r>
        <w:rPr>
          <w:rFonts w:hint="eastAsia"/>
          <w:szCs w:val="28"/>
        </w:rPr>
        <w:t>随着城市经济的持续发展、西客站区域的整体</w:t>
      </w:r>
      <w:r w:rsidRPr="00B650FA">
        <w:rPr>
          <w:rFonts w:hint="eastAsia"/>
          <w:szCs w:val="28"/>
        </w:rPr>
        <w:t>开发以及开发区的</w:t>
      </w:r>
      <w:r w:rsidRPr="00B650FA">
        <w:rPr>
          <w:rFonts w:hint="eastAsia"/>
          <w:szCs w:val="28"/>
        </w:rPr>
        <w:lastRenderedPageBreak/>
        <w:t>发展壮大，第二产业、第三产业发展迅猛，经济发展前景乐观。</w:t>
      </w:r>
      <w:r w:rsidR="00337B3F" w:rsidRPr="00337B3F">
        <w:rPr>
          <w:rFonts w:hint="eastAsia"/>
          <w:szCs w:val="28"/>
        </w:rPr>
        <w:t>“十三五”时期将以“转型升级”和“打造世界级汽车产业基地、创建汽车人的幸福家园”为目标，以改革创新和提升发展质量和效益为重点，着力壮大产业规模，提升城市功能，将西新镇建设成为产业集聚发展、创新能力领先、城市功能</w:t>
      </w:r>
      <w:r w:rsidR="00337B3F">
        <w:rPr>
          <w:rFonts w:hint="eastAsia"/>
          <w:szCs w:val="28"/>
        </w:rPr>
        <w:t>完备、社会和谐发展、生态环境宜居的现代化幸福新城和国际汽车名称</w:t>
      </w:r>
      <w:r w:rsidR="008B24C1" w:rsidRPr="00E11DE7">
        <w:rPr>
          <w:szCs w:val="28"/>
        </w:rPr>
        <w:t>。</w:t>
      </w:r>
    </w:p>
    <w:p w:rsidR="005E476A" w:rsidRPr="00E11DE7" w:rsidRDefault="005E476A" w:rsidP="005E476A">
      <w:pPr>
        <w:pStyle w:val="2"/>
        <w:spacing w:line="416" w:lineRule="auto"/>
        <w:ind w:firstLineChars="0" w:firstLine="0"/>
        <w:rPr>
          <w:rFonts w:eastAsia="黑体"/>
          <w:szCs w:val="30"/>
        </w:rPr>
      </w:pPr>
      <w:bookmarkStart w:id="24" w:name="_Toc408246208"/>
      <w:bookmarkStart w:id="25" w:name="_Toc35002065"/>
      <w:r w:rsidRPr="0047133B">
        <w:rPr>
          <w:rFonts w:eastAsia="黑体"/>
          <w:szCs w:val="30"/>
        </w:rPr>
        <w:t>（</w:t>
      </w:r>
      <w:r w:rsidR="002C5000" w:rsidRPr="0047133B">
        <w:rPr>
          <w:rFonts w:eastAsia="黑体"/>
          <w:szCs w:val="30"/>
        </w:rPr>
        <w:t>三</w:t>
      </w:r>
      <w:r w:rsidRPr="0047133B">
        <w:rPr>
          <w:rFonts w:eastAsia="黑体"/>
          <w:szCs w:val="30"/>
        </w:rPr>
        <w:t>）土地利用现状</w:t>
      </w:r>
      <w:bookmarkEnd w:id="24"/>
      <w:bookmarkEnd w:id="25"/>
    </w:p>
    <w:p w:rsidR="006E6D12" w:rsidRPr="00E11DE7" w:rsidRDefault="00D01879" w:rsidP="00606413">
      <w:pPr>
        <w:ind w:firstLine="560"/>
        <w:rPr>
          <w:szCs w:val="28"/>
        </w:rPr>
      </w:pPr>
      <w:r>
        <w:rPr>
          <w:rFonts w:hint="eastAsia"/>
          <w:szCs w:val="28"/>
        </w:rPr>
        <w:t>根据绿园区</w:t>
      </w:r>
      <w:r>
        <w:rPr>
          <w:rFonts w:hint="eastAsia"/>
          <w:szCs w:val="28"/>
        </w:rPr>
        <w:t>2018</w:t>
      </w:r>
      <w:r>
        <w:rPr>
          <w:rFonts w:hint="eastAsia"/>
          <w:szCs w:val="28"/>
        </w:rPr>
        <w:t>年土地利用变更调查数据，</w:t>
      </w:r>
      <w:r w:rsidRPr="00D01879">
        <w:rPr>
          <w:rFonts w:hint="eastAsia"/>
          <w:szCs w:val="28"/>
        </w:rPr>
        <w:t>2018</w:t>
      </w:r>
      <w:r w:rsidRPr="00D01879">
        <w:rPr>
          <w:rFonts w:hint="eastAsia"/>
          <w:szCs w:val="28"/>
        </w:rPr>
        <w:t>年末，西新镇土地总面积为</w:t>
      </w:r>
      <w:r w:rsidRPr="00D01879">
        <w:rPr>
          <w:rFonts w:hint="eastAsia"/>
          <w:szCs w:val="28"/>
        </w:rPr>
        <w:t>12137.32</w:t>
      </w:r>
      <w:r w:rsidRPr="00D01879">
        <w:rPr>
          <w:rFonts w:hint="eastAsia"/>
          <w:szCs w:val="28"/>
        </w:rPr>
        <w:t>公顷。其中，农用地</w:t>
      </w:r>
      <w:r w:rsidRPr="00D01879">
        <w:rPr>
          <w:rFonts w:hint="eastAsia"/>
          <w:szCs w:val="28"/>
        </w:rPr>
        <w:t>3577.69</w:t>
      </w:r>
      <w:r w:rsidRPr="00D01879">
        <w:rPr>
          <w:rFonts w:hint="eastAsia"/>
          <w:szCs w:val="28"/>
        </w:rPr>
        <w:t>公顷，占土地总面积的</w:t>
      </w:r>
      <w:r w:rsidRPr="00D01879">
        <w:rPr>
          <w:rFonts w:hint="eastAsia"/>
          <w:szCs w:val="28"/>
        </w:rPr>
        <w:t>29.47%</w:t>
      </w:r>
      <w:r w:rsidRPr="00D01879">
        <w:rPr>
          <w:rFonts w:hint="eastAsia"/>
          <w:szCs w:val="28"/>
        </w:rPr>
        <w:t>；建设用地</w:t>
      </w:r>
      <w:r w:rsidRPr="00D01879">
        <w:rPr>
          <w:rFonts w:hint="eastAsia"/>
          <w:szCs w:val="28"/>
        </w:rPr>
        <w:t>8311.07</w:t>
      </w:r>
      <w:r w:rsidRPr="00D01879">
        <w:rPr>
          <w:rFonts w:hint="eastAsia"/>
          <w:szCs w:val="28"/>
        </w:rPr>
        <w:t>公顷，占土地总面积的</w:t>
      </w:r>
      <w:r w:rsidRPr="00D01879">
        <w:rPr>
          <w:rFonts w:hint="eastAsia"/>
          <w:szCs w:val="28"/>
        </w:rPr>
        <w:t>68.48%</w:t>
      </w:r>
      <w:r w:rsidRPr="00D01879">
        <w:rPr>
          <w:rFonts w:hint="eastAsia"/>
          <w:szCs w:val="28"/>
        </w:rPr>
        <w:t>；其他土地</w:t>
      </w:r>
      <w:r w:rsidRPr="00D01879">
        <w:rPr>
          <w:rFonts w:hint="eastAsia"/>
          <w:szCs w:val="28"/>
        </w:rPr>
        <w:t>248.56</w:t>
      </w:r>
      <w:r w:rsidRPr="00D01879">
        <w:rPr>
          <w:rFonts w:hint="eastAsia"/>
          <w:szCs w:val="28"/>
        </w:rPr>
        <w:t>公顷，占土地总面积的</w:t>
      </w:r>
      <w:r w:rsidRPr="00D01879">
        <w:rPr>
          <w:rFonts w:hint="eastAsia"/>
          <w:szCs w:val="28"/>
        </w:rPr>
        <w:t>2.05%</w:t>
      </w:r>
      <w:r w:rsidRPr="00D01879">
        <w:rPr>
          <w:rFonts w:hint="eastAsia"/>
          <w:szCs w:val="28"/>
        </w:rPr>
        <w:t>。</w:t>
      </w:r>
      <w:r w:rsidR="006E6D12" w:rsidRPr="00E11DE7">
        <w:rPr>
          <w:lang w:val="x-none"/>
        </w:rPr>
        <w:t>（表</w:t>
      </w:r>
      <w:r w:rsidR="00B46684" w:rsidRPr="00E11DE7">
        <w:rPr>
          <w:lang w:val="x-none"/>
        </w:rPr>
        <w:t>1-</w:t>
      </w:r>
      <w:r w:rsidR="006E6D12" w:rsidRPr="00E11DE7">
        <w:rPr>
          <w:lang w:val="x-none"/>
        </w:rPr>
        <w:t>1</w:t>
      </w:r>
      <w:r w:rsidR="006E6D12" w:rsidRPr="00E11DE7">
        <w:rPr>
          <w:lang w:val="x-none"/>
        </w:rPr>
        <w:t>）。</w:t>
      </w:r>
    </w:p>
    <w:p w:rsidR="00606413" w:rsidRPr="00E11DE7" w:rsidRDefault="00606413" w:rsidP="00FF3F18">
      <w:pPr>
        <w:pStyle w:val="3"/>
        <w:ind w:firstLineChars="0" w:firstLine="0"/>
        <w:rPr>
          <w:szCs w:val="28"/>
        </w:rPr>
      </w:pPr>
      <w:r w:rsidRPr="00E11DE7">
        <w:rPr>
          <w:szCs w:val="28"/>
        </w:rPr>
        <w:t>1</w:t>
      </w:r>
      <w:r w:rsidR="00FF3F18" w:rsidRPr="00E11DE7">
        <w:rPr>
          <w:szCs w:val="28"/>
        </w:rPr>
        <w:t>、</w:t>
      </w:r>
      <w:r w:rsidRPr="00E11DE7">
        <w:rPr>
          <w:szCs w:val="28"/>
        </w:rPr>
        <w:t>农用地</w:t>
      </w:r>
    </w:p>
    <w:p w:rsidR="00D01879" w:rsidRPr="00D01879" w:rsidRDefault="00D01879" w:rsidP="00D01879">
      <w:pPr>
        <w:ind w:firstLine="560"/>
        <w:rPr>
          <w:szCs w:val="28"/>
        </w:rPr>
      </w:pPr>
      <w:r w:rsidRPr="00D01879">
        <w:rPr>
          <w:rFonts w:hint="eastAsia"/>
          <w:szCs w:val="28"/>
        </w:rPr>
        <w:t>农用地中，耕地</w:t>
      </w:r>
      <w:r w:rsidRPr="00D01879">
        <w:rPr>
          <w:rFonts w:hint="eastAsia"/>
          <w:szCs w:val="28"/>
        </w:rPr>
        <w:t>2975.79</w:t>
      </w:r>
      <w:r w:rsidRPr="00D01879">
        <w:rPr>
          <w:rFonts w:hint="eastAsia"/>
          <w:szCs w:val="28"/>
        </w:rPr>
        <w:t>公顷，占土地总面积的</w:t>
      </w:r>
      <w:r w:rsidRPr="00D01879">
        <w:rPr>
          <w:rFonts w:hint="eastAsia"/>
          <w:szCs w:val="28"/>
        </w:rPr>
        <w:t>24.52%</w:t>
      </w:r>
      <w:r w:rsidRPr="00D01879">
        <w:rPr>
          <w:rFonts w:hint="eastAsia"/>
          <w:szCs w:val="28"/>
        </w:rPr>
        <w:t>，园地</w:t>
      </w:r>
      <w:r w:rsidRPr="00D01879">
        <w:rPr>
          <w:rFonts w:hint="eastAsia"/>
          <w:szCs w:val="28"/>
        </w:rPr>
        <w:t>31.80</w:t>
      </w:r>
      <w:r w:rsidRPr="00D01879">
        <w:rPr>
          <w:rFonts w:hint="eastAsia"/>
          <w:szCs w:val="28"/>
        </w:rPr>
        <w:t>公顷，占土地总面积的</w:t>
      </w:r>
      <w:r w:rsidRPr="00D01879">
        <w:rPr>
          <w:rFonts w:hint="eastAsia"/>
          <w:szCs w:val="28"/>
        </w:rPr>
        <w:t>0.26%</w:t>
      </w:r>
      <w:r w:rsidRPr="00D01879">
        <w:rPr>
          <w:rFonts w:hint="eastAsia"/>
          <w:szCs w:val="28"/>
        </w:rPr>
        <w:t>；林地</w:t>
      </w:r>
      <w:r w:rsidRPr="00D01879">
        <w:rPr>
          <w:rFonts w:hint="eastAsia"/>
          <w:szCs w:val="28"/>
        </w:rPr>
        <w:t>381.66</w:t>
      </w:r>
      <w:r w:rsidRPr="00D01879">
        <w:rPr>
          <w:rFonts w:hint="eastAsia"/>
          <w:szCs w:val="28"/>
        </w:rPr>
        <w:t>公顷，占土地总面积的</w:t>
      </w:r>
      <w:r w:rsidRPr="00D01879">
        <w:rPr>
          <w:rFonts w:hint="eastAsia"/>
          <w:szCs w:val="28"/>
        </w:rPr>
        <w:t>3.14%</w:t>
      </w:r>
      <w:r w:rsidRPr="00D01879">
        <w:rPr>
          <w:rFonts w:hint="eastAsia"/>
          <w:szCs w:val="28"/>
        </w:rPr>
        <w:t>；其他农用地面积为</w:t>
      </w:r>
      <w:r w:rsidRPr="00D01879">
        <w:rPr>
          <w:rFonts w:hint="eastAsia"/>
          <w:szCs w:val="28"/>
        </w:rPr>
        <w:t>188.44</w:t>
      </w:r>
      <w:r w:rsidRPr="00D01879">
        <w:rPr>
          <w:rFonts w:hint="eastAsia"/>
          <w:szCs w:val="28"/>
        </w:rPr>
        <w:t>公顷，占土地总面积的</w:t>
      </w:r>
      <w:r w:rsidRPr="00D01879">
        <w:rPr>
          <w:rFonts w:hint="eastAsia"/>
          <w:szCs w:val="28"/>
        </w:rPr>
        <w:t>1.55%</w:t>
      </w:r>
      <w:r w:rsidRPr="00D01879">
        <w:rPr>
          <w:rFonts w:hint="eastAsia"/>
          <w:szCs w:val="28"/>
        </w:rPr>
        <w:t>。</w:t>
      </w:r>
    </w:p>
    <w:p w:rsidR="005B770B" w:rsidRPr="005B770B" w:rsidRDefault="005B770B" w:rsidP="005B770B">
      <w:pPr>
        <w:ind w:firstLine="560"/>
        <w:rPr>
          <w:szCs w:val="28"/>
        </w:rPr>
      </w:pPr>
      <w:r w:rsidRPr="005B770B">
        <w:rPr>
          <w:rFonts w:hint="eastAsia"/>
          <w:szCs w:val="28"/>
        </w:rPr>
        <w:t>根据绿园区</w:t>
      </w:r>
      <w:r w:rsidRPr="005B770B">
        <w:rPr>
          <w:rFonts w:hint="eastAsia"/>
          <w:szCs w:val="28"/>
        </w:rPr>
        <w:t>2018</w:t>
      </w:r>
      <w:r w:rsidRPr="005B770B">
        <w:rPr>
          <w:rFonts w:hint="eastAsia"/>
          <w:szCs w:val="28"/>
        </w:rPr>
        <w:t>年耕地质量等别年度更新评价成果分析，西新镇耕地质量中国家利用等分别为</w:t>
      </w:r>
      <w:r w:rsidRPr="005B770B">
        <w:rPr>
          <w:rFonts w:hint="eastAsia"/>
          <w:szCs w:val="28"/>
        </w:rPr>
        <w:t>7</w:t>
      </w:r>
      <w:r w:rsidRPr="005B770B">
        <w:rPr>
          <w:rFonts w:hint="eastAsia"/>
          <w:szCs w:val="28"/>
        </w:rPr>
        <w:t>等</w:t>
      </w:r>
      <w:r w:rsidRPr="005B770B">
        <w:rPr>
          <w:rFonts w:hint="eastAsia"/>
          <w:szCs w:val="28"/>
        </w:rPr>
        <w:t>236.47</w:t>
      </w:r>
      <w:r w:rsidRPr="005B770B">
        <w:rPr>
          <w:rFonts w:hint="eastAsia"/>
          <w:szCs w:val="28"/>
        </w:rPr>
        <w:t>公顷，占耕地面积的</w:t>
      </w:r>
      <w:r w:rsidRPr="005B770B">
        <w:rPr>
          <w:rFonts w:hint="eastAsia"/>
          <w:szCs w:val="28"/>
        </w:rPr>
        <w:t>7.95%</w:t>
      </w:r>
      <w:r w:rsidRPr="005B770B">
        <w:rPr>
          <w:rFonts w:hint="eastAsia"/>
          <w:szCs w:val="28"/>
        </w:rPr>
        <w:t>；</w:t>
      </w:r>
      <w:r w:rsidRPr="005B770B">
        <w:rPr>
          <w:rFonts w:hint="eastAsia"/>
          <w:szCs w:val="28"/>
        </w:rPr>
        <w:t>8</w:t>
      </w:r>
      <w:r w:rsidRPr="005B770B">
        <w:rPr>
          <w:rFonts w:hint="eastAsia"/>
          <w:szCs w:val="28"/>
        </w:rPr>
        <w:t>等</w:t>
      </w:r>
      <w:r w:rsidRPr="005B770B">
        <w:rPr>
          <w:rFonts w:hint="eastAsia"/>
          <w:szCs w:val="28"/>
        </w:rPr>
        <w:t>163.92</w:t>
      </w:r>
      <w:r w:rsidRPr="005B770B">
        <w:rPr>
          <w:rFonts w:hint="eastAsia"/>
          <w:szCs w:val="28"/>
        </w:rPr>
        <w:t>公顷，占耕地面积的</w:t>
      </w:r>
      <w:r w:rsidRPr="005B770B">
        <w:rPr>
          <w:rFonts w:hint="eastAsia"/>
          <w:szCs w:val="28"/>
        </w:rPr>
        <w:t>5.51%</w:t>
      </w:r>
      <w:r w:rsidRPr="005B770B">
        <w:rPr>
          <w:rFonts w:hint="eastAsia"/>
          <w:szCs w:val="28"/>
        </w:rPr>
        <w:t>；</w:t>
      </w:r>
      <w:r w:rsidRPr="005B770B">
        <w:rPr>
          <w:rFonts w:hint="eastAsia"/>
          <w:szCs w:val="28"/>
        </w:rPr>
        <w:t>9</w:t>
      </w:r>
      <w:r w:rsidRPr="005B770B">
        <w:rPr>
          <w:rFonts w:hint="eastAsia"/>
          <w:szCs w:val="28"/>
        </w:rPr>
        <w:t>等</w:t>
      </w:r>
      <w:r w:rsidRPr="005B770B">
        <w:rPr>
          <w:rFonts w:hint="eastAsia"/>
          <w:szCs w:val="28"/>
        </w:rPr>
        <w:t>2557.48</w:t>
      </w:r>
      <w:r w:rsidRPr="005B770B">
        <w:rPr>
          <w:rFonts w:hint="eastAsia"/>
          <w:szCs w:val="28"/>
        </w:rPr>
        <w:t>公顷，占耕地面积的</w:t>
      </w:r>
      <w:r w:rsidRPr="005B770B">
        <w:rPr>
          <w:rFonts w:hint="eastAsia"/>
          <w:szCs w:val="28"/>
        </w:rPr>
        <w:t>85.94%</w:t>
      </w:r>
      <w:r w:rsidRPr="005B770B">
        <w:rPr>
          <w:rFonts w:hint="eastAsia"/>
          <w:szCs w:val="28"/>
        </w:rPr>
        <w:t>。</w:t>
      </w:r>
      <w:r w:rsidRPr="005B770B">
        <w:rPr>
          <w:rFonts w:hint="eastAsia"/>
          <w:szCs w:val="28"/>
        </w:rPr>
        <w:t>10</w:t>
      </w:r>
      <w:r w:rsidRPr="005B770B">
        <w:rPr>
          <w:rFonts w:hint="eastAsia"/>
          <w:szCs w:val="28"/>
        </w:rPr>
        <w:t>等</w:t>
      </w:r>
      <w:r w:rsidRPr="005B770B">
        <w:rPr>
          <w:rFonts w:hint="eastAsia"/>
          <w:szCs w:val="28"/>
        </w:rPr>
        <w:t>17.92</w:t>
      </w:r>
      <w:r w:rsidRPr="005B770B">
        <w:rPr>
          <w:rFonts w:hint="eastAsia"/>
          <w:szCs w:val="28"/>
        </w:rPr>
        <w:t>公顷，占耕地面积的</w:t>
      </w:r>
      <w:r w:rsidRPr="005B770B">
        <w:rPr>
          <w:rFonts w:hint="eastAsia"/>
          <w:szCs w:val="28"/>
        </w:rPr>
        <w:t>0.60%</w:t>
      </w:r>
      <w:r w:rsidRPr="005B770B">
        <w:rPr>
          <w:rFonts w:hint="eastAsia"/>
          <w:szCs w:val="28"/>
        </w:rPr>
        <w:t>。</w:t>
      </w:r>
    </w:p>
    <w:p w:rsidR="00606413" w:rsidRPr="00E11DE7" w:rsidRDefault="00606413" w:rsidP="00FF3F18">
      <w:pPr>
        <w:pStyle w:val="3"/>
        <w:ind w:firstLineChars="0" w:firstLine="0"/>
        <w:rPr>
          <w:szCs w:val="28"/>
        </w:rPr>
      </w:pPr>
      <w:r w:rsidRPr="00E11DE7">
        <w:rPr>
          <w:szCs w:val="28"/>
        </w:rPr>
        <w:lastRenderedPageBreak/>
        <w:t>2</w:t>
      </w:r>
      <w:r w:rsidR="00FF3F18" w:rsidRPr="00E11DE7">
        <w:rPr>
          <w:szCs w:val="28"/>
        </w:rPr>
        <w:t>、</w:t>
      </w:r>
      <w:r w:rsidRPr="00E11DE7">
        <w:rPr>
          <w:szCs w:val="28"/>
        </w:rPr>
        <w:t>建设用地</w:t>
      </w:r>
    </w:p>
    <w:p w:rsidR="00606413" w:rsidRPr="00E11DE7" w:rsidRDefault="00D01879" w:rsidP="00606413">
      <w:pPr>
        <w:ind w:firstLine="560"/>
        <w:rPr>
          <w:szCs w:val="28"/>
        </w:rPr>
      </w:pPr>
      <w:r w:rsidRPr="00D01879">
        <w:rPr>
          <w:rFonts w:hint="eastAsia"/>
          <w:szCs w:val="28"/>
        </w:rPr>
        <w:t>建设用地中，城乡建设用地</w:t>
      </w:r>
      <w:r w:rsidRPr="00D01879">
        <w:rPr>
          <w:rFonts w:hint="eastAsia"/>
          <w:szCs w:val="28"/>
        </w:rPr>
        <w:t>7326.47</w:t>
      </w:r>
      <w:r w:rsidRPr="00D01879">
        <w:rPr>
          <w:rFonts w:hint="eastAsia"/>
          <w:szCs w:val="28"/>
        </w:rPr>
        <w:t>公顷，占土地总面积的</w:t>
      </w:r>
      <w:r w:rsidRPr="00D01879">
        <w:rPr>
          <w:rFonts w:hint="eastAsia"/>
          <w:szCs w:val="28"/>
        </w:rPr>
        <w:t>60.37%</w:t>
      </w:r>
      <w:r w:rsidRPr="00D01879">
        <w:rPr>
          <w:rFonts w:hint="eastAsia"/>
          <w:szCs w:val="28"/>
        </w:rPr>
        <w:t>，其中，城镇工矿用地</w:t>
      </w:r>
      <w:r w:rsidRPr="00D01879">
        <w:rPr>
          <w:rFonts w:hint="eastAsia"/>
          <w:szCs w:val="28"/>
        </w:rPr>
        <w:t>6315.25</w:t>
      </w:r>
      <w:r w:rsidRPr="00D01879">
        <w:rPr>
          <w:rFonts w:hint="eastAsia"/>
          <w:szCs w:val="28"/>
        </w:rPr>
        <w:t>公顷，占土地总面积的</w:t>
      </w:r>
      <w:r w:rsidRPr="00D01879">
        <w:rPr>
          <w:rFonts w:hint="eastAsia"/>
          <w:szCs w:val="28"/>
        </w:rPr>
        <w:t>52.04%</w:t>
      </w:r>
      <w:r w:rsidRPr="00D01879">
        <w:rPr>
          <w:rFonts w:hint="eastAsia"/>
          <w:szCs w:val="28"/>
        </w:rPr>
        <w:t>，村庄</w:t>
      </w:r>
      <w:r w:rsidRPr="00D01879">
        <w:rPr>
          <w:rFonts w:hint="eastAsia"/>
          <w:szCs w:val="28"/>
        </w:rPr>
        <w:t>1011.22</w:t>
      </w:r>
      <w:r w:rsidRPr="00D01879">
        <w:rPr>
          <w:rFonts w:hint="eastAsia"/>
          <w:szCs w:val="28"/>
        </w:rPr>
        <w:t>公顷，占土地总面积的</w:t>
      </w:r>
      <w:r w:rsidRPr="00D01879">
        <w:rPr>
          <w:rFonts w:hint="eastAsia"/>
          <w:szCs w:val="28"/>
        </w:rPr>
        <w:t>8.33%</w:t>
      </w:r>
      <w:r w:rsidRPr="00D01879">
        <w:rPr>
          <w:rFonts w:hint="eastAsia"/>
          <w:szCs w:val="28"/>
        </w:rPr>
        <w:t>；交通水利用地</w:t>
      </w:r>
      <w:r w:rsidRPr="00D01879">
        <w:rPr>
          <w:rFonts w:hint="eastAsia"/>
          <w:szCs w:val="28"/>
        </w:rPr>
        <w:t>758.95</w:t>
      </w:r>
      <w:r w:rsidRPr="00D01879">
        <w:rPr>
          <w:rFonts w:hint="eastAsia"/>
          <w:szCs w:val="28"/>
        </w:rPr>
        <w:t>公顷，占土地总面积的</w:t>
      </w:r>
      <w:r w:rsidRPr="00D01879">
        <w:rPr>
          <w:rFonts w:hint="eastAsia"/>
          <w:szCs w:val="28"/>
        </w:rPr>
        <w:t>6.25%</w:t>
      </w:r>
      <w:r w:rsidRPr="00D01879">
        <w:rPr>
          <w:rFonts w:hint="eastAsia"/>
          <w:szCs w:val="28"/>
        </w:rPr>
        <w:t>；其他建设用地</w:t>
      </w:r>
      <w:r w:rsidRPr="00D01879">
        <w:rPr>
          <w:rFonts w:hint="eastAsia"/>
          <w:szCs w:val="28"/>
        </w:rPr>
        <w:t>225.65</w:t>
      </w:r>
      <w:r w:rsidRPr="00D01879">
        <w:rPr>
          <w:rFonts w:hint="eastAsia"/>
          <w:szCs w:val="28"/>
        </w:rPr>
        <w:t>公顷，占土地总面积的</w:t>
      </w:r>
      <w:r w:rsidRPr="00D01879">
        <w:rPr>
          <w:rFonts w:hint="eastAsia"/>
          <w:szCs w:val="28"/>
        </w:rPr>
        <w:t>1.86%</w:t>
      </w:r>
      <w:r w:rsidRPr="00D01879">
        <w:rPr>
          <w:rFonts w:hint="eastAsia"/>
          <w:szCs w:val="28"/>
        </w:rPr>
        <w:t>。</w:t>
      </w:r>
    </w:p>
    <w:p w:rsidR="00606413" w:rsidRPr="00E11DE7" w:rsidRDefault="00606413" w:rsidP="00FF3F18">
      <w:pPr>
        <w:pStyle w:val="3"/>
        <w:ind w:firstLineChars="0" w:firstLine="0"/>
        <w:rPr>
          <w:szCs w:val="28"/>
        </w:rPr>
      </w:pPr>
      <w:r w:rsidRPr="00E11DE7">
        <w:rPr>
          <w:szCs w:val="28"/>
        </w:rPr>
        <w:t>3</w:t>
      </w:r>
      <w:r w:rsidR="00FF3F18" w:rsidRPr="00E11DE7">
        <w:rPr>
          <w:szCs w:val="28"/>
        </w:rPr>
        <w:t>、</w:t>
      </w:r>
      <w:r w:rsidRPr="00E11DE7">
        <w:rPr>
          <w:szCs w:val="28"/>
        </w:rPr>
        <w:t>其他用地</w:t>
      </w:r>
    </w:p>
    <w:p w:rsidR="00606413" w:rsidRPr="00E11DE7" w:rsidRDefault="00D01879" w:rsidP="009939A3">
      <w:pPr>
        <w:spacing w:after="240"/>
        <w:ind w:firstLine="560"/>
        <w:rPr>
          <w:szCs w:val="28"/>
        </w:rPr>
      </w:pPr>
      <w:r w:rsidRPr="00D01879">
        <w:rPr>
          <w:rFonts w:hint="eastAsia"/>
          <w:szCs w:val="28"/>
        </w:rPr>
        <w:t>其他土地中，水域</w:t>
      </w:r>
      <w:r w:rsidRPr="00D01879">
        <w:rPr>
          <w:rFonts w:hint="eastAsia"/>
          <w:szCs w:val="28"/>
        </w:rPr>
        <w:t>83.28</w:t>
      </w:r>
      <w:r w:rsidRPr="00D01879">
        <w:rPr>
          <w:rFonts w:hint="eastAsia"/>
          <w:szCs w:val="28"/>
        </w:rPr>
        <w:t>公顷，占土地总面积的</w:t>
      </w:r>
      <w:r w:rsidRPr="00D01879">
        <w:rPr>
          <w:rFonts w:hint="eastAsia"/>
          <w:szCs w:val="28"/>
        </w:rPr>
        <w:t>0.69%</w:t>
      </w:r>
      <w:r w:rsidRPr="00D01879">
        <w:rPr>
          <w:rFonts w:hint="eastAsia"/>
          <w:szCs w:val="28"/>
        </w:rPr>
        <w:t>，</w:t>
      </w:r>
      <w:r w:rsidR="009939A3">
        <w:rPr>
          <w:rFonts w:hint="eastAsia"/>
          <w:szCs w:val="28"/>
        </w:rPr>
        <w:t>自然保留地</w:t>
      </w:r>
      <w:r w:rsidR="009939A3">
        <w:rPr>
          <w:rFonts w:hint="eastAsia"/>
          <w:szCs w:val="28"/>
        </w:rPr>
        <w:t>165.28</w:t>
      </w:r>
      <w:r w:rsidR="009939A3">
        <w:rPr>
          <w:rFonts w:hint="eastAsia"/>
          <w:szCs w:val="28"/>
        </w:rPr>
        <w:t>公顷，</w:t>
      </w:r>
      <w:r w:rsidRPr="00D01879">
        <w:rPr>
          <w:rFonts w:hint="eastAsia"/>
          <w:szCs w:val="28"/>
        </w:rPr>
        <w:t>占土地总面积的</w:t>
      </w:r>
      <w:r w:rsidR="009939A3">
        <w:rPr>
          <w:rFonts w:hint="eastAsia"/>
          <w:szCs w:val="28"/>
        </w:rPr>
        <w:t>1.36</w:t>
      </w:r>
      <w:r w:rsidRPr="00D01879">
        <w:rPr>
          <w:rFonts w:hint="eastAsia"/>
          <w:szCs w:val="28"/>
        </w:rPr>
        <w:t>%</w:t>
      </w:r>
      <w:r w:rsidRPr="00D01879">
        <w:rPr>
          <w:rFonts w:hint="eastAsia"/>
          <w:szCs w:val="28"/>
        </w:rPr>
        <w:t>。</w:t>
      </w:r>
    </w:p>
    <w:p w:rsidR="005E476A" w:rsidRPr="00E11DE7" w:rsidRDefault="005E476A" w:rsidP="00606413">
      <w:pPr>
        <w:spacing w:line="240" w:lineRule="auto"/>
        <w:ind w:firstLineChars="0" w:firstLine="0"/>
        <w:jc w:val="center"/>
        <w:rPr>
          <w:b/>
          <w:sz w:val="24"/>
          <w:szCs w:val="24"/>
        </w:rPr>
      </w:pPr>
      <w:r w:rsidRPr="00E11DE7">
        <w:rPr>
          <w:b/>
          <w:sz w:val="24"/>
          <w:szCs w:val="24"/>
        </w:rPr>
        <w:t>表</w:t>
      </w:r>
      <w:r w:rsidRPr="00E11DE7">
        <w:rPr>
          <w:b/>
          <w:sz w:val="24"/>
          <w:szCs w:val="24"/>
        </w:rPr>
        <w:t>1-1  201</w:t>
      </w:r>
      <w:r w:rsidR="00D01879">
        <w:rPr>
          <w:rFonts w:hint="eastAsia"/>
          <w:b/>
          <w:sz w:val="24"/>
          <w:szCs w:val="24"/>
        </w:rPr>
        <w:t>8</w:t>
      </w:r>
      <w:r w:rsidRPr="00E11DE7">
        <w:rPr>
          <w:b/>
          <w:sz w:val="24"/>
          <w:szCs w:val="24"/>
        </w:rPr>
        <w:t>年</w:t>
      </w:r>
      <w:r w:rsidR="0047133B">
        <w:rPr>
          <w:rFonts w:hint="eastAsia"/>
          <w:b/>
          <w:sz w:val="24"/>
          <w:szCs w:val="24"/>
        </w:rPr>
        <w:t>西新镇</w:t>
      </w:r>
      <w:r w:rsidRPr="00E11DE7">
        <w:rPr>
          <w:b/>
          <w:sz w:val="24"/>
          <w:szCs w:val="24"/>
        </w:rPr>
        <w:t>土地利用现状</w:t>
      </w:r>
    </w:p>
    <w:p w:rsidR="00D4549D" w:rsidRDefault="005E476A" w:rsidP="001E7F14">
      <w:pPr>
        <w:spacing w:line="240" w:lineRule="auto"/>
        <w:ind w:firstLineChars="0" w:firstLine="0"/>
        <w:jc w:val="right"/>
        <w:rPr>
          <w:sz w:val="21"/>
        </w:rPr>
      </w:pPr>
      <w:r w:rsidRPr="00E11DE7">
        <w:rPr>
          <w:sz w:val="21"/>
        </w:rPr>
        <w:t>单位：公顷、</w:t>
      </w:r>
      <w:r w:rsidRPr="00E11DE7">
        <w:rPr>
          <w:sz w:val="2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86"/>
        <w:gridCol w:w="1186"/>
        <w:gridCol w:w="2373"/>
        <w:gridCol w:w="2086"/>
        <w:gridCol w:w="1691"/>
      </w:tblGrid>
      <w:tr w:rsidR="009939A3" w:rsidRPr="009939A3" w:rsidTr="009939A3">
        <w:trPr>
          <w:trHeight w:val="300"/>
        </w:trPr>
        <w:tc>
          <w:tcPr>
            <w:tcW w:w="2784" w:type="pct"/>
            <w:gridSpan w:val="3"/>
            <w:shd w:val="clear" w:color="auto" w:fill="auto"/>
            <w:vAlign w:val="center"/>
            <w:hideMark/>
          </w:tcPr>
          <w:p w:rsidR="009939A3" w:rsidRPr="009939A3" w:rsidRDefault="009939A3" w:rsidP="009939A3">
            <w:pPr>
              <w:widowControl/>
              <w:spacing w:line="240" w:lineRule="auto"/>
              <w:ind w:firstLineChars="0" w:firstLine="422"/>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地类</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面积</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比重</w:t>
            </w:r>
          </w:p>
        </w:tc>
      </w:tr>
      <w:tr w:rsidR="009939A3" w:rsidRPr="009939A3" w:rsidTr="009939A3">
        <w:trPr>
          <w:trHeight w:val="300"/>
        </w:trPr>
        <w:tc>
          <w:tcPr>
            <w:tcW w:w="2784" w:type="pct"/>
            <w:gridSpan w:val="3"/>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土地总面积</w:t>
            </w:r>
          </w:p>
        </w:tc>
        <w:tc>
          <w:tcPr>
            <w:tcW w:w="1224" w:type="pct"/>
            <w:shd w:val="clear" w:color="auto" w:fill="auto"/>
            <w:noWrap/>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 xml:space="preserve">12137.32 </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100.00</w:t>
            </w:r>
          </w:p>
        </w:tc>
      </w:tr>
      <w:tr w:rsidR="009939A3" w:rsidRPr="009939A3" w:rsidTr="009939A3">
        <w:trPr>
          <w:trHeight w:val="315"/>
        </w:trPr>
        <w:tc>
          <w:tcPr>
            <w:tcW w:w="696" w:type="pct"/>
            <w:vMerge w:val="restar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农用地</w:t>
            </w: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耕地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2975.79</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24.52</w:t>
            </w:r>
          </w:p>
        </w:tc>
      </w:tr>
      <w:tr w:rsidR="009939A3" w:rsidRPr="009939A3" w:rsidTr="009939A3">
        <w:trPr>
          <w:trHeight w:val="31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园地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31.80</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0.26</w:t>
            </w:r>
          </w:p>
        </w:tc>
      </w:tr>
      <w:tr w:rsidR="009939A3" w:rsidRPr="009939A3" w:rsidTr="009939A3">
        <w:trPr>
          <w:trHeight w:val="31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林地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381.66</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3.14</w:t>
            </w:r>
          </w:p>
        </w:tc>
      </w:tr>
      <w:tr w:rsidR="009939A3" w:rsidRPr="009939A3" w:rsidTr="009939A3">
        <w:trPr>
          <w:trHeight w:val="31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其他农用地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188.44</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1.55</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农用地合计</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3577.69</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29.47</w:t>
            </w:r>
          </w:p>
        </w:tc>
      </w:tr>
      <w:tr w:rsidR="009939A3" w:rsidRPr="009939A3" w:rsidTr="009939A3">
        <w:trPr>
          <w:trHeight w:val="285"/>
        </w:trPr>
        <w:tc>
          <w:tcPr>
            <w:tcW w:w="696" w:type="pct"/>
            <w:vMerge w:val="restar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建设用地</w:t>
            </w:r>
          </w:p>
        </w:tc>
        <w:tc>
          <w:tcPr>
            <w:tcW w:w="696" w:type="pct"/>
            <w:vMerge w:val="restar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城乡建设用地</w:t>
            </w: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城镇用地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6259.75</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51.58</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农村居民点用地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1011.22</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8.33</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采矿用地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55.50</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0.46</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其他独立建设用地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0.00</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0.00</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小计</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7326.47</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60.37</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restar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交通水利用地</w:t>
            </w: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铁路用地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151.00</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1.24</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公路用地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436.58</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3.60</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水库水面</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156.44</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1.29</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水工建筑物用地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14.93</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0.12</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小计</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758.95</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6.25</w:t>
            </w:r>
          </w:p>
        </w:tc>
      </w:tr>
      <w:tr w:rsidR="009939A3" w:rsidRPr="009939A3" w:rsidTr="009939A3">
        <w:trPr>
          <w:trHeight w:val="52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696"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其他建设用地</w:t>
            </w:r>
          </w:p>
        </w:tc>
        <w:tc>
          <w:tcPr>
            <w:tcW w:w="1392" w:type="pc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风景名胜及特殊用地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225.65</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1.86</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建设用地合计</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8311.07</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68.48</w:t>
            </w:r>
          </w:p>
        </w:tc>
      </w:tr>
      <w:tr w:rsidR="009939A3" w:rsidRPr="009939A3" w:rsidTr="009939A3">
        <w:trPr>
          <w:trHeight w:val="285"/>
        </w:trPr>
        <w:tc>
          <w:tcPr>
            <w:tcW w:w="696" w:type="pct"/>
            <w:vMerge w:val="restart"/>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lastRenderedPageBreak/>
              <w:t>其他土地</w:t>
            </w: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水域</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83.28</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0.69</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color w:val="000000"/>
                <w:kern w:val="0"/>
                <w:sz w:val="21"/>
                <w:szCs w:val="21"/>
              </w:rPr>
            </w:pPr>
            <w:r w:rsidRPr="009939A3">
              <w:rPr>
                <w:rFonts w:ascii="仿宋_GB2312" w:hAnsi="宋体" w:cs="宋体" w:hint="eastAsia"/>
                <w:color w:val="000000"/>
                <w:kern w:val="0"/>
                <w:sz w:val="21"/>
                <w:szCs w:val="21"/>
              </w:rPr>
              <w:t>自然保留地</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165.28</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color w:val="000000"/>
                <w:kern w:val="0"/>
                <w:sz w:val="21"/>
                <w:szCs w:val="21"/>
              </w:rPr>
            </w:pPr>
            <w:r w:rsidRPr="009939A3">
              <w:rPr>
                <w:rFonts w:eastAsia="宋体"/>
                <w:color w:val="000000"/>
                <w:kern w:val="0"/>
                <w:sz w:val="21"/>
                <w:szCs w:val="21"/>
              </w:rPr>
              <w:t>1.36</w:t>
            </w:r>
          </w:p>
        </w:tc>
      </w:tr>
      <w:tr w:rsidR="009939A3" w:rsidRPr="009939A3" w:rsidTr="009939A3">
        <w:trPr>
          <w:trHeight w:val="285"/>
        </w:trPr>
        <w:tc>
          <w:tcPr>
            <w:tcW w:w="696" w:type="pct"/>
            <w:vMerge/>
            <w:vAlign w:val="center"/>
            <w:hideMark/>
          </w:tcPr>
          <w:p w:rsidR="009939A3" w:rsidRPr="009939A3" w:rsidRDefault="009939A3" w:rsidP="009939A3">
            <w:pPr>
              <w:widowControl/>
              <w:spacing w:line="240" w:lineRule="auto"/>
              <w:ind w:firstLineChars="0" w:firstLine="0"/>
              <w:jc w:val="left"/>
              <w:rPr>
                <w:rFonts w:ascii="仿宋_GB2312" w:hAnsi="宋体" w:cs="宋体"/>
                <w:color w:val="000000"/>
                <w:kern w:val="0"/>
                <w:sz w:val="21"/>
                <w:szCs w:val="21"/>
              </w:rPr>
            </w:pPr>
          </w:p>
        </w:tc>
        <w:tc>
          <w:tcPr>
            <w:tcW w:w="2088" w:type="pct"/>
            <w:gridSpan w:val="2"/>
            <w:shd w:val="clear" w:color="auto" w:fill="auto"/>
            <w:vAlign w:val="center"/>
            <w:hideMark/>
          </w:tcPr>
          <w:p w:rsidR="009939A3" w:rsidRPr="009939A3" w:rsidRDefault="009939A3" w:rsidP="009939A3">
            <w:pPr>
              <w:widowControl/>
              <w:spacing w:line="240" w:lineRule="auto"/>
              <w:ind w:firstLineChars="0" w:firstLine="0"/>
              <w:jc w:val="center"/>
              <w:rPr>
                <w:rFonts w:ascii="仿宋_GB2312" w:hAnsi="宋体" w:cs="宋体"/>
                <w:b/>
                <w:bCs/>
                <w:color w:val="000000"/>
                <w:kern w:val="0"/>
                <w:sz w:val="21"/>
                <w:szCs w:val="21"/>
              </w:rPr>
            </w:pPr>
            <w:r w:rsidRPr="009939A3">
              <w:rPr>
                <w:rFonts w:ascii="仿宋_GB2312" w:hAnsi="宋体" w:cs="宋体" w:hint="eastAsia"/>
                <w:b/>
                <w:bCs/>
                <w:color w:val="000000"/>
                <w:kern w:val="0"/>
                <w:sz w:val="21"/>
                <w:szCs w:val="21"/>
              </w:rPr>
              <w:t>其他土地合计</w:t>
            </w:r>
          </w:p>
        </w:tc>
        <w:tc>
          <w:tcPr>
            <w:tcW w:w="1224"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 xml:space="preserve">248.56 </w:t>
            </w:r>
          </w:p>
        </w:tc>
        <w:tc>
          <w:tcPr>
            <w:tcW w:w="992" w:type="pct"/>
            <w:shd w:val="clear" w:color="auto" w:fill="auto"/>
            <w:vAlign w:val="center"/>
            <w:hideMark/>
          </w:tcPr>
          <w:p w:rsidR="009939A3" w:rsidRPr="009939A3" w:rsidRDefault="009939A3" w:rsidP="009939A3">
            <w:pPr>
              <w:widowControl/>
              <w:spacing w:line="240" w:lineRule="auto"/>
              <w:ind w:firstLineChars="0" w:firstLine="0"/>
              <w:jc w:val="center"/>
              <w:rPr>
                <w:rFonts w:eastAsia="宋体"/>
                <w:b/>
                <w:bCs/>
                <w:color w:val="000000"/>
                <w:kern w:val="0"/>
                <w:sz w:val="21"/>
                <w:szCs w:val="21"/>
              </w:rPr>
            </w:pPr>
            <w:r w:rsidRPr="009939A3">
              <w:rPr>
                <w:rFonts w:eastAsia="宋体"/>
                <w:b/>
                <w:bCs/>
                <w:color w:val="000000"/>
                <w:kern w:val="0"/>
                <w:sz w:val="21"/>
                <w:szCs w:val="21"/>
              </w:rPr>
              <w:t xml:space="preserve">2.05 </w:t>
            </w:r>
          </w:p>
        </w:tc>
      </w:tr>
    </w:tbl>
    <w:p w:rsidR="00871486" w:rsidRPr="00E11DE7" w:rsidRDefault="00871486" w:rsidP="00871486">
      <w:pPr>
        <w:spacing w:line="240" w:lineRule="auto"/>
        <w:ind w:firstLineChars="0" w:firstLine="0"/>
        <w:jc w:val="left"/>
        <w:rPr>
          <w:sz w:val="18"/>
          <w:szCs w:val="18"/>
        </w:rPr>
      </w:pPr>
      <w:r w:rsidRPr="00E11DE7">
        <w:rPr>
          <w:sz w:val="18"/>
          <w:szCs w:val="18"/>
        </w:rPr>
        <w:t>注：数据来源于</w:t>
      </w:r>
      <w:r w:rsidR="0047133B">
        <w:rPr>
          <w:rFonts w:hint="eastAsia"/>
          <w:sz w:val="18"/>
          <w:szCs w:val="18"/>
        </w:rPr>
        <w:t>绿园区</w:t>
      </w:r>
      <w:r w:rsidR="003F5CC1" w:rsidRPr="00E11DE7">
        <w:rPr>
          <w:sz w:val="18"/>
          <w:szCs w:val="18"/>
        </w:rPr>
        <w:t>201</w:t>
      </w:r>
      <w:r w:rsidR="00D01879">
        <w:rPr>
          <w:rFonts w:hint="eastAsia"/>
          <w:sz w:val="18"/>
          <w:szCs w:val="18"/>
        </w:rPr>
        <w:t>8</w:t>
      </w:r>
      <w:r w:rsidR="003F5CC1" w:rsidRPr="00E11DE7">
        <w:rPr>
          <w:sz w:val="18"/>
          <w:szCs w:val="18"/>
        </w:rPr>
        <w:t>年</w:t>
      </w:r>
      <w:r w:rsidRPr="00E11DE7">
        <w:rPr>
          <w:sz w:val="18"/>
          <w:szCs w:val="18"/>
        </w:rPr>
        <w:t>土地利用变更调查数据</w:t>
      </w:r>
      <w:r w:rsidR="009A3E71" w:rsidRPr="00E11DE7">
        <w:rPr>
          <w:sz w:val="18"/>
          <w:szCs w:val="18"/>
        </w:rPr>
        <w:t>。</w:t>
      </w:r>
    </w:p>
    <w:p w:rsidR="005E476A" w:rsidRPr="00D01879" w:rsidRDefault="005E476A" w:rsidP="005E476A">
      <w:pPr>
        <w:ind w:firstLineChars="0" w:firstLine="0"/>
        <w:jc w:val="center"/>
        <w:rPr>
          <w:b/>
          <w:sz w:val="24"/>
          <w:szCs w:val="24"/>
        </w:rPr>
        <w:sectPr w:rsidR="005E476A" w:rsidRPr="00D01879" w:rsidSect="00D774AF">
          <w:footerReference w:type="default" r:id="rId18"/>
          <w:pgSz w:w="11906" w:h="16838"/>
          <w:pgMar w:top="1440" w:right="1800" w:bottom="1440" w:left="1800" w:header="851" w:footer="992" w:gutter="0"/>
          <w:pgNumType w:start="1"/>
          <w:cols w:space="425"/>
          <w:docGrid w:type="lines" w:linePitch="312"/>
        </w:sectPr>
      </w:pPr>
    </w:p>
    <w:p w:rsidR="00E4580A" w:rsidRPr="00E11DE7" w:rsidRDefault="00E54226" w:rsidP="00E4580A">
      <w:pPr>
        <w:pStyle w:val="1"/>
        <w:ind w:firstLineChars="0" w:firstLine="0"/>
        <w:rPr>
          <w:rFonts w:eastAsia="黑体"/>
          <w:szCs w:val="32"/>
        </w:rPr>
      </w:pPr>
      <w:bookmarkStart w:id="26" w:name="_Toc35002066"/>
      <w:r w:rsidRPr="004F207E">
        <w:rPr>
          <w:rFonts w:eastAsia="黑体"/>
          <w:szCs w:val="32"/>
        </w:rPr>
        <w:lastRenderedPageBreak/>
        <w:t>二</w:t>
      </w:r>
      <w:r w:rsidR="00063327" w:rsidRPr="004F207E">
        <w:rPr>
          <w:rFonts w:eastAsia="黑体"/>
          <w:szCs w:val="32"/>
        </w:rPr>
        <w:t>、规划评估情况</w:t>
      </w:r>
      <w:bookmarkEnd w:id="26"/>
    </w:p>
    <w:p w:rsidR="004B7E43" w:rsidRPr="00E11DE7" w:rsidRDefault="004B7E43" w:rsidP="004B7E43">
      <w:pPr>
        <w:ind w:firstLine="560"/>
        <w:rPr>
          <w:lang w:val="x-none"/>
        </w:rPr>
      </w:pPr>
      <w:r w:rsidRPr="00E11DE7">
        <w:rPr>
          <w:lang w:val="x-none"/>
        </w:rPr>
        <w:t>根据《评估报告》，土地利用总体规划实施定量评估综合评价分值为</w:t>
      </w:r>
      <w:r w:rsidR="00D01879">
        <w:rPr>
          <w:rFonts w:hint="eastAsia"/>
          <w:lang w:val="x-none"/>
        </w:rPr>
        <w:t>82.18</w:t>
      </w:r>
      <w:r w:rsidR="0017188F" w:rsidRPr="00E11DE7">
        <w:rPr>
          <w:lang w:val="x-none"/>
        </w:rPr>
        <w:t>分</w:t>
      </w:r>
      <w:r w:rsidRPr="00E11DE7">
        <w:rPr>
          <w:lang w:val="x-none"/>
        </w:rPr>
        <w:t>，规划实施总体状况</w:t>
      </w:r>
      <w:r w:rsidR="002D7688">
        <w:rPr>
          <w:rFonts w:hint="eastAsia"/>
          <w:lang w:val="x-none"/>
        </w:rPr>
        <w:t>良好</w:t>
      </w:r>
      <w:r w:rsidRPr="00E11DE7">
        <w:rPr>
          <w:lang w:val="x-none"/>
        </w:rPr>
        <w:t>。</w:t>
      </w:r>
      <w:r w:rsidRPr="00E11DE7">
        <w:t>规划评估主要采用定性分析与定量评价相结合的方式。各项评估内容如下：</w:t>
      </w:r>
    </w:p>
    <w:p w:rsidR="005E476A" w:rsidRPr="00E11DE7" w:rsidRDefault="005E476A" w:rsidP="002C343D">
      <w:pPr>
        <w:ind w:firstLineChars="0" w:firstLine="0"/>
        <w:jc w:val="center"/>
        <w:rPr>
          <w:b/>
          <w:sz w:val="24"/>
          <w:szCs w:val="24"/>
        </w:rPr>
      </w:pPr>
      <w:r w:rsidRPr="00E11DE7">
        <w:rPr>
          <w:b/>
          <w:sz w:val="24"/>
          <w:szCs w:val="24"/>
        </w:rPr>
        <w:t>表</w:t>
      </w:r>
      <w:r w:rsidR="00706F51" w:rsidRPr="00E11DE7">
        <w:rPr>
          <w:b/>
          <w:sz w:val="24"/>
          <w:szCs w:val="24"/>
        </w:rPr>
        <w:t>2</w:t>
      </w:r>
      <w:r w:rsidRPr="00E11DE7">
        <w:rPr>
          <w:b/>
          <w:sz w:val="24"/>
          <w:szCs w:val="24"/>
        </w:rPr>
        <w:t xml:space="preserve">-1  </w:t>
      </w:r>
      <w:r w:rsidR="00B80FA4">
        <w:rPr>
          <w:rFonts w:hint="eastAsia"/>
          <w:b/>
          <w:sz w:val="24"/>
          <w:szCs w:val="24"/>
        </w:rPr>
        <w:t>西新镇</w:t>
      </w:r>
      <w:r w:rsidRPr="00E11DE7">
        <w:rPr>
          <w:b/>
          <w:sz w:val="24"/>
          <w:szCs w:val="24"/>
        </w:rPr>
        <w:t>土地利用主要调控指标</w:t>
      </w:r>
    </w:p>
    <w:p w:rsidR="005E476A" w:rsidRPr="00E11DE7" w:rsidRDefault="00E43128" w:rsidP="00E43128">
      <w:pPr>
        <w:ind w:firstLineChars="0" w:firstLine="0"/>
        <w:jc w:val="right"/>
        <w:rPr>
          <w:sz w:val="21"/>
          <w:szCs w:val="21"/>
        </w:rPr>
      </w:pPr>
      <w:r w:rsidRPr="00E11DE7">
        <w:rPr>
          <w:sz w:val="21"/>
          <w:szCs w:val="21"/>
        </w:rPr>
        <w:t xml:space="preserve"> </w:t>
      </w:r>
      <w:r w:rsidR="005E476A" w:rsidRPr="00E11DE7">
        <w:rPr>
          <w:sz w:val="21"/>
          <w:szCs w:val="21"/>
        </w:rPr>
        <w:t>单位：公顷、平方米</w:t>
      </w:r>
    </w:p>
    <w:tbl>
      <w:tblPr>
        <w:tblW w:w="5000" w:type="pct"/>
        <w:jc w:val="center"/>
        <w:tblLook w:val="04A0" w:firstRow="1" w:lastRow="0" w:firstColumn="1" w:lastColumn="0" w:noHBand="0" w:noVBand="1"/>
      </w:tblPr>
      <w:tblGrid>
        <w:gridCol w:w="3001"/>
        <w:gridCol w:w="936"/>
        <w:gridCol w:w="1299"/>
        <w:gridCol w:w="1096"/>
        <w:gridCol w:w="1096"/>
        <w:gridCol w:w="1094"/>
      </w:tblGrid>
      <w:tr w:rsidR="003F5CC1" w:rsidRPr="00E11DE7" w:rsidTr="002759F0">
        <w:trPr>
          <w:trHeight w:val="300"/>
          <w:jc w:val="center"/>
        </w:trPr>
        <w:tc>
          <w:tcPr>
            <w:tcW w:w="1761" w:type="pct"/>
            <w:tcBorders>
              <w:top w:val="single" w:sz="12" w:space="0" w:color="000000"/>
              <w:left w:val="single" w:sz="12" w:space="0" w:color="000000"/>
              <w:bottom w:val="single" w:sz="8" w:space="0" w:color="000000"/>
              <w:right w:val="single" w:sz="8"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b/>
                <w:color w:val="000000"/>
                <w:kern w:val="0"/>
                <w:sz w:val="21"/>
                <w:szCs w:val="21"/>
              </w:rPr>
            </w:pPr>
            <w:r w:rsidRPr="00E11DE7">
              <w:rPr>
                <w:b/>
                <w:color w:val="000000"/>
                <w:kern w:val="0"/>
                <w:sz w:val="21"/>
                <w:szCs w:val="21"/>
              </w:rPr>
              <w:t>规划指标</w:t>
            </w:r>
          </w:p>
        </w:tc>
        <w:tc>
          <w:tcPr>
            <w:tcW w:w="549" w:type="pct"/>
            <w:tcBorders>
              <w:top w:val="single" w:sz="12" w:space="0" w:color="000000"/>
              <w:left w:val="nil"/>
              <w:bottom w:val="single" w:sz="8" w:space="0" w:color="000000"/>
              <w:right w:val="single" w:sz="8"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b/>
                <w:color w:val="000000"/>
                <w:kern w:val="0"/>
                <w:sz w:val="21"/>
                <w:szCs w:val="21"/>
              </w:rPr>
            </w:pPr>
            <w:r w:rsidRPr="00E11DE7">
              <w:rPr>
                <w:b/>
                <w:color w:val="000000"/>
                <w:kern w:val="0"/>
                <w:sz w:val="21"/>
                <w:szCs w:val="21"/>
              </w:rPr>
              <w:t>2009</w:t>
            </w:r>
            <w:r w:rsidRPr="00E11DE7">
              <w:rPr>
                <w:b/>
                <w:color w:val="000000"/>
                <w:kern w:val="0"/>
                <w:sz w:val="21"/>
                <w:szCs w:val="21"/>
              </w:rPr>
              <w:t>年</w:t>
            </w:r>
          </w:p>
        </w:tc>
        <w:tc>
          <w:tcPr>
            <w:tcW w:w="762" w:type="pct"/>
            <w:tcBorders>
              <w:top w:val="single" w:sz="12" w:space="0" w:color="000000"/>
              <w:left w:val="nil"/>
              <w:bottom w:val="single" w:sz="8" w:space="0" w:color="000000"/>
              <w:right w:val="single" w:sz="8"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b/>
                <w:color w:val="000000"/>
                <w:kern w:val="0"/>
                <w:sz w:val="21"/>
                <w:szCs w:val="21"/>
              </w:rPr>
            </w:pPr>
            <w:r w:rsidRPr="00E11DE7">
              <w:rPr>
                <w:b/>
                <w:color w:val="000000"/>
                <w:kern w:val="0"/>
                <w:sz w:val="21"/>
                <w:szCs w:val="21"/>
              </w:rPr>
              <w:t>2014</w:t>
            </w:r>
            <w:r w:rsidRPr="00E11DE7">
              <w:rPr>
                <w:b/>
                <w:color w:val="000000"/>
                <w:kern w:val="0"/>
                <w:sz w:val="21"/>
                <w:szCs w:val="21"/>
              </w:rPr>
              <w:t>年</w:t>
            </w:r>
          </w:p>
        </w:tc>
        <w:tc>
          <w:tcPr>
            <w:tcW w:w="643" w:type="pct"/>
            <w:tcBorders>
              <w:top w:val="single" w:sz="12" w:space="0" w:color="000000"/>
              <w:left w:val="nil"/>
              <w:bottom w:val="single" w:sz="8" w:space="0" w:color="000000"/>
              <w:right w:val="single" w:sz="8" w:space="0" w:color="000000"/>
            </w:tcBorders>
            <w:shd w:val="clear" w:color="auto" w:fill="auto"/>
            <w:vAlign w:val="center"/>
            <w:hideMark/>
          </w:tcPr>
          <w:p w:rsidR="003F5CC1" w:rsidRPr="00E11DE7" w:rsidRDefault="003F5CC1" w:rsidP="00D01879">
            <w:pPr>
              <w:widowControl/>
              <w:spacing w:line="240" w:lineRule="auto"/>
              <w:ind w:firstLineChars="0" w:firstLine="0"/>
              <w:jc w:val="center"/>
              <w:rPr>
                <w:b/>
                <w:color w:val="000000"/>
                <w:kern w:val="0"/>
                <w:sz w:val="21"/>
                <w:szCs w:val="21"/>
              </w:rPr>
            </w:pPr>
            <w:r w:rsidRPr="00E11DE7">
              <w:rPr>
                <w:b/>
                <w:color w:val="000000"/>
                <w:kern w:val="0"/>
                <w:sz w:val="21"/>
                <w:szCs w:val="21"/>
              </w:rPr>
              <w:t>201</w:t>
            </w:r>
            <w:r w:rsidR="00D01879">
              <w:rPr>
                <w:rFonts w:hint="eastAsia"/>
                <w:b/>
                <w:color w:val="000000"/>
                <w:kern w:val="0"/>
                <w:sz w:val="21"/>
                <w:szCs w:val="21"/>
              </w:rPr>
              <w:t>8</w:t>
            </w:r>
            <w:r w:rsidRPr="00E11DE7">
              <w:rPr>
                <w:b/>
                <w:color w:val="000000"/>
                <w:kern w:val="0"/>
                <w:sz w:val="21"/>
                <w:szCs w:val="21"/>
              </w:rPr>
              <w:t>年</w:t>
            </w:r>
          </w:p>
        </w:tc>
        <w:tc>
          <w:tcPr>
            <w:tcW w:w="643" w:type="pct"/>
            <w:tcBorders>
              <w:top w:val="single" w:sz="12" w:space="0" w:color="000000"/>
              <w:left w:val="nil"/>
              <w:bottom w:val="single" w:sz="8" w:space="0" w:color="000000"/>
              <w:right w:val="single" w:sz="8"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b/>
                <w:color w:val="000000"/>
                <w:kern w:val="0"/>
                <w:sz w:val="21"/>
                <w:szCs w:val="21"/>
              </w:rPr>
            </w:pPr>
            <w:r w:rsidRPr="00E11DE7">
              <w:rPr>
                <w:b/>
                <w:color w:val="000000"/>
                <w:kern w:val="0"/>
                <w:sz w:val="21"/>
                <w:szCs w:val="21"/>
              </w:rPr>
              <w:t>2020</w:t>
            </w:r>
            <w:r w:rsidRPr="00E11DE7">
              <w:rPr>
                <w:b/>
                <w:color w:val="000000"/>
                <w:kern w:val="0"/>
                <w:sz w:val="21"/>
                <w:szCs w:val="21"/>
              </w:rPr>
              <w:t>年</w:t>
            </w:r>
          </w:p>
        </w:tc>
        <w:tc>
          <w:tcPr>
            <w:tcW w:w="642" w:type="pct"/>
            <w:tcBorders>
              <w:top w:val="single" w:sz="12" w:space="0" w:color="000000"/>
              <w:left w:val="nil"/>
              <w:bottom w:val="single" w:sz="8" w:space="0" w:color="000000"/>
              <w:right w:val="single" w:sz="12"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b/>
                <w:color w:val="000000"/>
                <w:kern w:val="0"/>
                <w:sz w:val="21"/>
                <w:szCs w:val="21"/>
              </w:rPr>
            </w:pPr>
            <w:r w:rsidRPr="00E11DE7">
              <w:rPr>
                <w:b/>
                <w:color w:val="000000"/>
                <w:kern w:val="0"/>
                <w:sz w:val="21"/>
                <w:szCs w:val="21"/>
              </w:rPr>
              <w:t>指标属性</w:t>
            </w:r>
          </w:p>
        </w:tc>
      </w:tr>
      <w:tr w:rsidR="003F5CC1" w:rsidRPr="00E11DE7" w:rsidTr="002759F0">
        <w:trPr>
          <w:trHeight w:val="285"/>
          <w:jc w:val="center"/>
        </w:trPr>
        <w:tc>
          <w:tcPr>
            <w:tcW w:w="5000" w:type="pct"/>
            <w:gridSpan w:val="6"/>
            <w:tcBorders>
              <w:top w:val="single" w:sz="8" w:space="0" w:color="000000"/>
              <w:left w:val="single" w:sz="12" w:space="0" w:color="000000"/>
              <w:bottom w:val="single" w:sz="8" w:space="0" w:color="000000"/>
              <w:right w:val="single" w:sz="12" w:space="0" w:color="000000"/>
            </w:tcBorders>
            <w:shd w:val="clear" w:color="auto" w:fill="auto"/>
            <w:vAlign w:val="center"/>
            <w:hideMark/>
          </w:tcPr>
          <w:p w:rsidR="003F5CC1" w:rsidRPr="00E11DE7" w:rsidRDefault="003F5CC1" w:rsidP="003F5CC1">
            <w:pPr>
              <w:widowControl/>
              <w:spacing w:line="240" w:lineRule="auto"/>
              <w:ind w:firstLineChars="0" w:firstLine="0"/>
              <w:rPr>
                <w:b/>
                <w:color w:val="000000"/>
                <w:kern w:val="0"/>
                <w:sz w:val="21"/>
                <w:szCs w:val="21"/>
              </w:rPr>
            </w:pPr>
            <w:r w:rsidRPr="00E11DE7">
              <w:rPr>
                <w:b/>
                <w:color w:val="000000"/>
                <w:kern w:val="0"/>
                <w:sz w:val="21"/>
                <w:szCs w:val="21"/>
              </w:rPr>
              <w:t>总量指标</w:t>
            </w: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tcPr>
          <w:p w:rsidR="00D01879" w:rsidRPr="00E11DE7" w:rsidRDefault="00D01879" w:rsidP="003F5CC1">
            <w:pPr>
              <w:widowControl/>
              <w:spacing w:line="240" w:lineRule="auto"/>
              <w:ind w:firstLineChars="0" w:firstLine="0"/>
              <w:rPr>
                <w:color w:val="000000"/>
                <w:kern w:val="0"/>
                <w:sz w:val="21"/>
                <w:szCs w:val="21"/>
              </w:rPr>
            </w:pPr>
            <w:r>
              <w:rPr>
                <w:rFonts w:hint="eastAsia"/>
                <w:color w:val="000000"/>
                <w:kern w:val="0"/>
                <w:sz w:val="21"/>
                <w:szCs w:val="21"/>
              </w:rPr>
              <w:t>耕地面积</w:t>
            </w:r>
          </w:p>
        </w:tc>
        <w:tc>
          <w:tcPr>
            <w:tcW w:w="549" w:type="pct"/>
            <w:tcBorders>
              <w:top w:val="nil"/>
              <w:left w:val="nil"/>
              <w:bottom w:val="single" w:sz="8" w:space="0" w:color="000000"/>
              <w:right w:val="single" w:sz="8" w:space="0" w:color="000000"/>
            </w:tcBorders>
            <w:shd w:val="clear" w:color="auto" w:fill="auto"/>
            <w:noWrap/>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4171.16</w:t>
            </w:r>
          </w:p>
        </w:tc>
        <w:tc>
          <w:tcPr>
            <w:tcW w:w="762" w:type="pct"/>
            <w:tcBorders>
              <w:top w:val="nil"/>
              <w:left w:val="nil"/>
              <w:bottom w:val="single" w:sz="8" w:space="0" w:color="000000"/>
              <w:right w:val="single" w:sz="8" w:space="0" w:color="000000"/>
            </w:tcBorders>
            <w:shd w:val="clear" w:color="auto" w:fill="auto"/>
            <w:noWrap/>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3083.04</w:t>
            </w:r>
          </w:p>
        </w:tc>
        <w:tc>
          <w:tcPr>
            <w:tcW w:w="643" w:type="pct"/>
            <w:tcBorders>
              <w:top w:val="nil"/>
              <w:left w:val="nil"/>
              <w:bottom w:val="single" w:sz="8" w:space="0" w:color="000000"/>
              <w:right w:val="single" w:sz="8" w:space="0" w:color="000000"/>
            </w:tcBorders>
            <w:shd w:val="clear" w:color="auto" w:fill="auto"/>
            <w:noWrap/>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2975.79</w:t>
            </w:r>
          </w:p>
        </w:tc>
        <w:tc>
          <w:tcPr>
            <w:tcW w:w="643" w:type="pct"/>
            <w:tcBorders>
              <w:top w:val="nil"/>
              <w:left w:val="nil"/>
              <w:bottom w:val="single" w:sz="8" w:space="0" w:color="000000"/>
              <w:right w:val="single" w:sz="8" w:space="0" w:color="000000"/>
            </w:tcBorders>
            <w:shd w:val="clear" w:color="auto" w:fill="auto"/>
            <w:noWrap/>
          </w:tcPr>
          <w:p w:rsidR="00D01879" w:rsidRPr="00D01879" w:rsidRDefault="0020727D" w:rsidP="00D01879">
            <w:pPr>
              <w:widowControl/>
              <w:spacing w:line="240" w:lineRule="auto"/>
              <w:ind w:firstLineChars="0" w:firstLine="0"/>
              <w:jc w:val="center"/>
              <w:rPr>
                <w:color w:val="000000"/>
                <w:kern w:val="0"/>
                <w:sz w:val="21"/>
                <w:szCs w:val="21"/>
              </w:rPr>
            </w:pPr>
            <w:r w:rsidRPr="0020727D">
              <w:rPr>
                <w:color w:val="000000"/>
                <w:kern w:val="0"/>
                <w:sz w:val="21"/>
                <w:szCs w:val="21"/>
              </w:rPr>
              <w:t>1919.63</w:t>
            </w:r>
          </w:p>
        </w:tc>
        <w:tc>
          <w:tcPr>
            <w:tcW w:w="642" w:type="pct"/>
            <w:tcBorders>
              <w:top w:val="nil"/>
              <w:left w:val="nil"/>
              <w:bottom w:val="single" w:sz="8" w:space="0" w:color="000000"/>
              <w:right w:val="single" w:sz="12" w:space="0" w:color="000000"/>
            </w:tcBorders>
            <w:shd w:val="clear" w:color="auto" w:fill="auto"/>
            <w:vAlign w:val="center"/>
          </w:tcPr>
          <w:p w:rsidR="00D01879" w:rsidRPr="00E11DE7" w:rsidRDefault="00D01879" w:rsidP="003F5CC1">
            <w:pPr>
              <w:widowControl/>
              <w:spacing w:line="240" w:lineRule="auto"/>
              <w:ind w:firstLineChars="0" w:firstLine="0"/>
              <w:jc w:val="center"/>
              <w:rPr>
                <w:color w:val="000000"/>
                <w:kern w:val="0"/>
                <w:sz w:val="21"/>
                <w:szCs w:val="21"/>
              </w:rPr>
            </w:pP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hideMark/>
          </w:tcPr>
          <w:p w:rsidR="00D01879" w:rsidRPr="00E11DE7" w:rsidRDefault="00D01879" w:rsidP="003F5CC1">
            <w:pPr>
              <w:widowControl/>
              <w:spacing w:line="240" w:lineRule="auto"/>
              <w:ind w:firstLineChars="0" w:firstLine="0"/>
              <w:rPr>
                <w:color w:val="000000"/>
                <w:kern w:val="0"/>
                <w:sz w:val="21"/>
                <w:szCs w:val="21"/>
              </w:rPr>
            </w:pPr>
            <w:r w:rsidRPr="00E11DE7">
              <w:rPr>
                <w:color w:val="000000"/>
                <w:kern w:val="0"/>
                <w:sz w:val="21"/>
                <w:szCs w:val="21"/>
              </w:rPr>
              <w:t>耕地保有量</w:t>
            </w:r>
          </w:p>
        </w:tc>
        <w:tc>
          <w:tcPr>
            <w:tcW w:w="549"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rFonts w:hint="eastAsia"/>
                <w:color w:val="000000"/>
                <w:kern w:val="0"/>
                <w:sz w:val="21"/>
                <w:szCs w:val="21"/>
              </w:rPr>
              <w:t>——</w:t>
            </w:r>
          </w:p>
        </w:tc>
        <w:tc>
          <w:tcPr>
            <w:tcW w:w="762"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1816.80</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1816.80</w:t>
            </w:r>
          </w:p>
        </w:tc>
        <w:tc>
          <w:tcPr>
            <w:tcW w:w="642" w:type="pct"/>
            <w:tcBorders>
              <w:top w:val="nil"/>
              <w:left w:val="nil"/>
              <w:bottom w:val="single" w:sz="8" w:space="0" w:color="000000"/>
              <w:right w:val="single" w:sz="12" w:space="0" w:color="000000"/>
            </w:tcBorders>
            <w:shd w:val="clear" w:color="auto" w:fill="auto"/>
            <w:vAlign w:val="center"/>
            <w:hideMark/>
          </w:tcPr>
          <w:p w:rsidR="00D01879" w:rsidRPr="00E11DE7" w:rsidRDefault="00D01879" w:rsidP="003F5CC1">
            <w:pPr>
              <w:widowControl/>
              <w:spacing w:line="240" w:lineRule="auto"/>
              <w:ind w:firstLineChars="0" w:firstLine="0"/>
              <w:jc w:val="center"/>
              <w:rPr>
                <w:color w:val="000000"/>
                <w:kern w:val="0"/>
                <w:sz w:val="21"/>
                <w:szCs w:val="21"/>
              </w:rPr>
            </w:pPr>
            <w:r w:rsidRPr="00E11DE7">
              <w:rPr>
                <w:color w:val="000000"/>
                <w:kern w:val="0"/>
                <w:sz w:val="21"/>
                <w:szCs w:val="21"/>
              </w:rPr>
              <w:t>约束性</w:t>
            </w: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hideMark/>
          </w:tcPr>
          <w:p w:rsidR="00D01879" w:rsidRPr="00E11DE7" w:rsidRDefault="00D01879" w:rsidP="003F5CC1">
            <w:pPr>
              <w:widowControl/>
              <w:spacing w:line="240" w:lineRule="auto"/>
              <w:ind w:firstLineChars="0" w:firstLine="0"/>
              <w:rPr>
                <w:color w:val="000000"/>
                <w:kern w:val="0"/>
                <w:sz w:val="21"/>
                <w:szCs w:val="21"/>
              </w:rPr>
            </w:pPr>
            <w:r w:rsidRPr="00E11DE7">
              <w:rPr>
                <w:color w:val="000000"/>
                <w:kern w:val="0"/>
                <w:sz w:val="21"/>
                <w:szCs w:val="21"/>
              </w:rPr>
              <w:t>基本农田保护面积</w:t>
            </w:r>
          </w:p>
        </w:tc>
        <w:tc>
          <w:tcPr>
            <w:tcW w:w="549"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rFonts w:hint="eastAsia"/>
                <w:color w:val="000000"/>
                <w:kern w:val="0"/>
                <w:sz w:val="21"/>
                <w:szCs w:val="21"/>
              </w:rPr>
              <w:t>——</w:t>
            </w:r>
          </w:p>
        </w:tc>
        <w:tc>
          <w:tcPr>
            <w:tcW w:w="762"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1400.15</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1400.15</w:t>
            </w:r>
          </w:p>
        </w:tc>
        <w:tc>
          <w:tcPr>
            <w:tcW w:w="642" w:type="pct"/>
            <w:tcBorders>
              <w:top w:val="nil"/>
              <w:left w:val="nil"/>
              <w:bottom w:val="single" w:sz="8" w:space="0" w:color="000000"/>
              <w:right w:val="single" w:sz="12" w:space="0" w:color="000000"/>
            </w:tcBorders>
            <w:shd w:val="clear" w:color="auto" w:fill="auto"/>
            <w:vAlign w:val="center"/>
            <w:hideMark/>
          </w:tcPr>
          <w:p w:rsidR="00D01879" w:rsidRPr="00E11DE7" w:rsidRDefault="00D01879" w:rsidP="003F5CC1">
            <w:pPr>
              <w:widowControl/>
              <w:spacing w:line="240" w:lineRule="auto"/>
              <w:ind w:firstLineChars="0" w:firstLine="0"/>
              <w:jc w:val="center"/>
              <w:rPr>
                <w:color w:val="000000"/>
                <w:kern w:val="0"/>
                <w:sz w:val="21"/>
                <w:szCs w:val="21"/>
              </w:rPr>
            </w:pPr>
            <w:r w:rsidRPr="00E11DE7">
              <w:rPr>
                <w:color w:val="000000"/>
                <w:kern w:val="0"/>
                <w:sz w:val="21"/>
                <w:szCs w:val="21"/>
              </w:rPr>
              <w:t>约束性</w:t>
            </w: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hideMark/>
          </w:tcPr>
          <w:p w:rsidR="00D01879" w:rsidRPr="00E11DE7" w:rsidRDefault="00D01879" w:rsidP="003F5CC1">
            <w:pPr>
              <w:widowControl/>
              <w:spacing w:line="240" w:lineRule="auto"/>
              <w:ind w:firstLineChars="0" w:firstLine="0"/>
              <w:rPr>
                <w:color w:val="000000"/>
                <w:kern w:val="0"/>
                <w:sz w:val="21"/>
                <w:szCs w:val="21"/>
              </w:rPr>
            </w:pPr>
            <w:r w:rsidRPr="00E11DE7">
              <w:rPr>
                <w:color w:val="000000"/>
                <w:kern w:val="0"/>
                <w:sz w:val="21"/>
                <w:szCs w:val="21"/>
              </w:rPr>
              <w:t>建设用地总规模</w:t>
            </w:r>
          </w:p>
        </w:tc>
        <w:tc>
          <w:tcPr>
            <w:tcW w:w="549"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6750.90</w:t>
            </w:r>
          </w:p>
        </w:tc>
        <w:tc>
          <w:tcPr>
            <w:tcW w:w="762"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8164.11</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8311.07</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9818.13</w:t>
            </w:r>
          </w:p>
        </w:tc>
        <w:tc>
          <w:tcPr>
            <w:tcW w:w="642" w:type="pct"/>
            <w:tcBorders>
              <w:top w:val="nil"/>
              <w:left w:val="nil"/>
              <w:bottom w:val="single" w:sz="8" w:space="0" w:color="000000"/>
              <w:right w:val="single" w:sz="12" w:space="0" w:color="000000"/>
            </w:tcBorders>
            <w:shd w:val="clear" w:color="auto" w:fill="auto"/>
            <w:vAlign w:val="center"/>
            <w:hideMark/>
          </w:tcPr>
          <w:p w:rsidR="00D01879" w:rsidRPr="00E11DE7" w:rsidRDefault="00D01879" w:rsidP="003F5CC1">
            <w:pPr>
              <w:widowControl/>
              <w:spacing w:line="240" w:lineRule="auto"/>
              <w:ind w:firstLineChars="0" w:firstLine="0"/>
              <w:jc w:val="center"/>
              <w:rPr>
                <w:color w:val="000000"/>
                <w:kern w:val="0"/>
                <w:sz w:val="21"/>
                <w:szCs w:val="21"/>
              </w:rPr>
            </w:pPr>
            <w:r w:rsidRPr="00E11DE7">
              <w:rPr>
                <w:color w:val="000000"/>
                <w:kern w:val="0"/>
                <w:sz w:val="21"/>
                <w:szCs w:val="21"/>
              </w:rPr>
              <w:t>预期性</w:t>
            </w: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hideMark/>
          </w:tcPr>
          <w:p w:rsidR="00D01879" w:rsidRPr="00E11DE7" w:rsidRDefault="00D01879" w:rsidP="003F5CC1">
            <w:pPr>
              <w:widowControl/>
              <w:spacing w:line="240" w:lineRule="auto"/>
              <w:ind w:firstLineChars="0" w:firstLine="0"/>
              <w:rPr>
                <w:color w:val="000000"/>
                <w:kern w:val="0"/>
                <w:sz w:val="21"/>
                <w:szCs w:val="21"/>
              </w:rPr>
            </w:pPr>
            <w:r w:rsidRPr="00E11DE7">
              <w:rPr>
                <w:color w:val="000000"/>
                <w:kern w:val="0"/>
                <w:sz w:val="21"/>
                <w:szCs w:val="21"/>
              </w:rPr>
              <w:t>城乡建设用地规模</w:t>
            </w:r>
          </w:p>
        </w:tc>
        <w:tc>
          <w:tcPr>
            <w:tcW w:w="549"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6004.52</w:t>
            </w:r>
          </w:p>
        </w:tc>
        <w:tc>
          <w:tcPr>
            <w:tcW w:w="762"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7267.65</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7326.47</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7614.95</w:t>
            </w:r>
          </w:p>
        </w:tc>
        <w:tc>
          <w:tcPr>
            <w:tcW w:w="642" w:type="pct"/>
            <w:tcBorders>
              <w:top w:val="nil"/>
              <w:left w:val="nil"/>
              <w:bottom w:val="single" w:sz="8" w:space="0" w:color="000000"/>
              <w:right w:val="single" w:sz="12" w:space="0" w:color="000000"/>
            </w:tcBorders>
            <w:shd w:val="clear" w:color="auto" w:fill="auto"/>
            <w:vAlign w:val="center"/>
            <w:hideMark/>
          </w:tcPr>
          <w:p w:rsidR="00D01879" w:rsidRPr="00E11DE7" w:rsidRDefault="00D01879" w:rsidP="003F5CC1">
            <w:pPr>
              <w:widowControl/>
              <w:spacing w:line="240" w:lineRule="auto"/>
              <w:ind w:firstLineChars="0" w:firstLine="0"/>
              <w:jc w:val="center"/>
              <w:rPr>
                <w:color w:val="000000"/>
                <w:kern w:val="0"/>
                <w:sz w:val="21"/>
                <w:szCs w:val="21"/>
              </w:rPr>
            </w:pPr>
            <w:r w:rsidRPr="00E11DE7">
              <w:rPr>
                <w:color w:val="000000"/>
                <w:kern w:val="0"/>
                <w:sz w:val="21"/>
                <w:szCs w:val="21"/>
              </w:rPr>
              <w:t>约束性</w:t>
            </w:r>
          </w:p>
        </w:tc>
      </w:tr>
      <w:tr w:rsidR="00D01879" w:rsidRPr="00E11DE7" w:rsidTr="002759F0">
        <w:trPr>
          <w:trHeight w:val="285"/>
          <w:jc w:val="center"/>
        </w:trPr>
        <w:tc>
          <w:tcPr>
            <w:tcW w:w="1761" w:type="pct"/>
            <w:tcBorders>
              <w:top w:val="nil"/>
              <w:left w:val="single" w:sz="12" w:space="0" w:color="000000"/>
              <w:bottom w:val="single" w:sz="8" w:space="0" w:color="000000"/>
              <w:right w:val="single" w:sz="8" w:space="0" w:color="000000"/>
            </w:tcBorders>
            <w:shd w:val="clear" w:color="auto" w:fill="auto"/>
            <w:vAlign w:val="center"/>
            <w:hideMark/>
          </w:tcPr>
          <w:p w:rsidR="00D01879" w:rsidRPr="00E11DE7" w:rsidRDefault="00D01879" w:rsidP="003F5CC1">
            <w:pPr>
              <w:widowControl/>
              <w:spacing w:line="240" w:lineRule="auto"/>
              <w:ind w:firstLineChars="0" w:firstLine="0"/>
              <w:rPr>
                <w:color w:val="000000"/>
                <w:kern w:val="0"/>
                <w:sz w:val="21"/>
                <w:szCs w:val="21"/>
              </w:rPr>
            </w:pPr>
            <w:r w:rsidRPr="00E11DE7">
              <w:rPr>
                <w:color w:val="000000"/>
                <w:kern w:val="0"/>
                <w:sz w:val="21"/>
                <w:szCs w:val="21"/>
              </w:rPr>
              <w:t>城镇工矿用地规模</w:t>
            </w:r>
          </w:p>
        </w:tc>
        <w:tc>
          <w:tcPr>
            <w:tcW w:w="549"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4768.33</w:t>
            </w:r>
          </w:p>
        </w:tc>
        <w:tc>
          <w:tcPr>
            <w:tcW w:w="762"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6271.55</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6315.25</w:t>
            </w:r>
          </w:p>
        </w:tc>
        <w:tc>
          <w:tcPr>
            <w:tcW w:w="643" w:type="pct"/>
            <w:tcBorders>
              <w:top w:val="nil"/>
              <w:left w:val="nil"/>
              <w:bottom w:val="single" w:sz="8" w:space="0" w:color="000000"/>
              <w:right w:val="single" w:sz="8" w:space="0" w:color="000000"/>
            </w:tcBorders>
            <w:shd w:val="clear" w:color="auto" w:fill="auto"/>
            <w:noWrap/>
            <w:hideMark/>
          </w:tcPr>
          <w:p w:rsidR="00D01879" w:rsidRPr="00D01879" w:rsidRDefault="00D01879" w:rsidP="00D01879">
            <w:pPr>
              <w:widowControl/>
              <w:spacing w:line="240" w:lineRule="auto"/>
              <w:ind w:firstLineChars="0" w:firstLine="0"/>
              <w:jc w:val="center"/>
              <w:rPr>
                <w:color w:val="000000"/>
                <w:kern w:val="0"/>
                <w:sz w:val="21"/>
                <w:szCs w:val="21"/>
              </w:rPr>
            </w:pPr>
            <w:r w:rsidRPr="00D01879">
              <w:rPr>
                <w:color w:val="000000"/>
                <w:kern w:val="0"/>
                <w:sz w:val="21"/>
                <w:szCs w:val="21"/>
              </w:rPr>
              <w:t>6755.81</w:t>
            </w:r>
          </w:p>
        </w:tc>
        <w:tc>
          <w:tcPr>
            <w:tcW w:w="642" w:type="pct"/>
            <w:tcBorders>
              <w:top w:val="nil"/>
              <w:left w:val="nil"/>
              <w:bottom w:val="single" w:sz="8" w:space="0" w:color="000000"/>
              <w:right w:val="single" w:sz="12" w:space="0" w:color="000000"/>
            </w:tcBorders>
            <w:shd w:val="clear" w:color="auto" w:fill="auto"/>
            <w:vAlign w:val="center"/>
            <w:hideMark/>
          </w:tcPr>
          <w:p w:rsidR="00D01879" w:rsidRPr="00E11DE7" w:rsidRDefault="00D01879" w:rsidP="003F5CC1">
            <w:pPr>
              <w:widowControl/>
              <w:spacing w:line="240" w:lineRule="auto"/>
              <w:ind w:firstLineChars="0" w:firstLine="0"/>
              <w:jc w:val="center"/>
              <w:rPr>
                <w:color w:val="000000"/>
                <w:kern w:val="0"/>
                <w:sz w:val="21"/>
                <w:szCs w:val="21"/>
              </w:rPr>
            </w:pPr>
            <w:r w:rsidRPr="00E11DE7">
              <w:rPr>
                <w:color w:val="000000"/>
                <w:kern w:val="0"/>
                <w:sz w:val="21"/>
                <w:szCs w:val="21"/>
              </w:rPr>
              <w:t>预期性</w:t>
            </w:r>
          </w:p>
        </w:tc>
      </w:tr>
      <w:tr w:rsidR="003F5CC1" w:rsidRPr="00E11DE7" w:rsidTr="002759F0">
        <w:trPr>
          <w:trHeight w:val="285"/>
          <w:jc w:val="center"/>
        </w:trPr>
        <w:tc>
          <w:tcPr>
            <w:tcW w:w="5000" w:type="pct"/>
            <w:gridSpan w:val="6"/>
            <w:tcBorders>
              <w:top w:val="single" w:sz="8" w:space="0" w:color="000000"/>
              <w:left w:val="single" w:sz="12" w:space="0" w:color="000000"/>
              <w:bottom w:val="single" w:sz="8" w:space="0" w:color="000000"/>
              <w:right w:val="single" w:sz="12" w:space="0" w:color="000000"/>
            </w:tcBorders>
            <w:shd w:val="clear" w:color="auto" w:fill="auto"/>
            <w:vAlign w:val="center"/>
            <w:hideMark/>
          </w:tcPr>
          <w:p w:rsidR="003F5CC1" w:rsidRPr="00E11DE7" w:rsidRDefault="003F5CC1" w:rsidP="003F5CC1">
            <w:pPr>
              <w:widowControl/>
              <w:spacing w:line="240" w:lineRule="auto"/>
              <w:ind w:firstLineChars="0" w:firstLine="0"/>
              <w:rPr>
                <w:b/>
                <w:color w:val="000000"/>
                <w:kern w:val="0"/>
                <w:sz w:val="21"/>
                <w:szCs w:val="21"/>
              </w:rPr>
            </w:pPr>
            <w:r w:rsidRPr="00E11DE7">
              <w:rPr>
                <w:b/>
                <w:color w:val="000000"/>
                <w:kern w:val="0"/>
                <w:sz w:val="21"/>
                <w:szCs w:val="21"/>
              </w:rPr>
              <w:t>效率指标</w:t>
            </w:r>
          </w:p>
        </w:tc>
      </w:tr>
      <w:tr w:rsidR="003F5CC1" w:rsidRPr="00E11DE7" w:rsidTr="002759F0">
        <w:trPr>
          <w:trHeight w:val="285"/>
          <w:jc w:val="center"/>
        </w:trPr>
        <w:tc>
          <w:tcPr>
            <w:tcW w:w="1761" w:type="pct"/>
            <w:tcBorders>
              <w:top w:val="nil"/>
              <w:left w:val="single" w:sz="12" w:space="0" w:color="000000"/>
              <w:bottom w:val="single" w:sz="12" w:space="0" w:color="000000"/>
              <w:right w:val="single" w:sz="8" w:space="0" w:color="000000"/>
            </w:tcBorders>
            <w:shd w:val="clear" w:color="auto" w:fill="auto"/>
            <w:vAlign w:val="center"/>
            <w:hideMark/>
          </w:tcPr>
          <w:p w:rsidR="003F5CC1" w:rsidRPr="00E11DE7" w:rsidRDefault="003F5CC1" w:rsidP="00517203">
            <w:pPr>
              <w:widowControl/>
              <w:spacing w:line="240" w:lineRule="auto"/>
              <w:ind w:firstLineChars="0" w:firstLine="0"/>
              <w:rPr>
                <w:color w:val="000000"/>
                <w:kern w:val="0"/>
                <w:sz w:val="21"/>
                <w:szCs w:val="21"/>
              </w:rPr>
            </w:pPr>
            <w:r w:rsidRPr="00E11DE7">
              <w:rPr>
                <w:color w:val="000000"/>
                <w:kern w:val="0"/>
                <w:sz w:val="21"/>
                <w:szCs w:val="21"/>
              </w:rPr>
              <w:t>人均城镇工矿用地</w:t>
            </w:r>
          </w:p>
        </w:tc>
        <w:tc>
          <w:tcPr>
            <w:tcW w:w="549" w:type="pct"/>
            <w:tcBorders>
              <w:top w:val="nil"/>
              <w:left w:val="nil"/>
              <w:bottom w:val="single" w:sz="12" w:space="0" w:color="000000"/>
              <w:right w:val="single" w:sz="8" w:space="0" w:color="000000"/>
            </w:tcBorders>
            <w:shd w:val="clear" w:color="auto" w:fill="auto"/>
            <w:vAlign w:val="center"/>
            <w:hideMark/>
          </w:tcPr>
          <w:p w:rsidR="003F5CC1" w:rsidRPr="00E11DE7" w:rsidRDefault="00D01879" w:rsidP="003F5CC1">
            <w:pPr>
              <w:widowControl/>
              <w:spacing w:line="240" w:lineRule="auto"/>
              <w:ind w:firstLineChars="0" w:firstLine="0"/>
              <w:jc w:val="center"/>
              <w:rPr>
                <w:color w:val="000000"/>
                <w:kern w:val="0"/>
                <w:sz w:val="21"/>
                <w:szCs w:val="21"/>
              </w:rPr>
            </w:pPr>
            <w:r>
              <w:rPr>
                <w:rFonts w:hint="eastAsia"/>
                <w:color w:val="000000"/>
                <w:kern w:val="0"/>
                <w:sz w:val="21"/>
                <w:szCs w:val="21"/>
              </w:rPr>
              <w:t>——</w:t>
            </w:r>
          </w:p>
        </w:tc>
        <w:tc>
          <w:tcPr>
            <w:tcW w:w="762" w:type="pct"/>
            <w:tcBorders>
              <w:top w:val="nil"/>
              <w:left w:val="nil"/>
              <w:bottom w:val="single" w:sz="12" w:space="0" w:color="000000"/>
              <w:right w:val="single" w:sz="8" w:space="0" w:color="000000"/>
            </w:tcBorders>
            <w:shd w:val="clear" w:color="auto" w:fill="auto"/>
            <w:vAlign w:val="center"/>
            <w:hideMark/>
          </w:tcPr>
          <w:p w:rsidR="003F5CC1" w:rsidRPr="00E11DE7" w:rsidRDefault="00D01879" w:rsidP="003F5CC1">
            <w:pPr>
              <w:widowControl/>
              <w:spacing w:line="240" w:lineRule="auto"/>
              <w:ind w:firstLineChars="0" w:firstLine="0"/>
              <w:jc w:val="center"/>
              <w:rPr>
                <w:color w:val="000000"/>
                <w:kern w:val="0"/>
                <w:sz w:val="21"/>
                <w:szCs w:val="21"/>
              </w:rPr>
            </w:pPr>
            <w:r>
              <w:rPr>
                <w:rFonts w:hint="eastAsia"/>
                <w:color w:val="000000"/>
                <w:kern w:val="0"/>
                <w:sz w:val="21"/>
                <w:szCs w:val="21"/>
              </w:rPr>
              <w:t>——</w:t>
            </w:r>
          </w:p>
        </w:tc>
        <w:tc>
          <w:tcPr>
            <w:tcW w:w="643" w:type="pct"/>
            <w:tcBorders>
              <w:top w:val="nil"/>
              <w:left w:val="nil"/>
              <w:bottom w:val="single" w:sz="12" w:space="0" w:color="000000"/>
              <w:right w:val="single" w:sz="8" w:space="0" w:color="000000"/>
            </w:tcBorders>
            <w:shd w:val="clear" w:color="auto" w:fill="auto"/>
            <w:vAlign w:val="center"/>
            <w:hideMark/>
          </w:tcPr>
          <w:p w:rsidR="003F5CC1" w:rsidRPr="00E11DE7" w:rsidRDefault="00D01879" w:rsidP="003F5CC1">
            <w:pPr>
              <w:widowControl/>
              <w:spacing w:line="240" w:lineRule="auto"/>
              <w:ind w:firstLineChars="0" w:firstLine="0"/>
              <w:jc w:val="center"/>
              <w:rPr>
                <w:color w:val="000000"/>
                <w:kern w:val="0"/>
                <w:sz w:val="21"/>
                <w:szCs w:val="21"/>
              </w:rPr>
            </w:pPr>
            <w:r>
              <w:rPr>
                <w:rFonts w:hint="eastAsia"/>
                <w:color w:val="000000"/>
                <w:kern w:val="0"/>
                <w:sz w:val="21"/>
                <w:szCs w:val="21"/>
              </w:rPr>
              <w:t>296</w:t>
            </w:r>
          </w:p>
        </w:tc>
        <w:tc>
          <w:tcPr>
            <w:tcW w:w="643" w:type="pct"/>
            <w:tcBorders>
              <w:top w:val="nil"/>
              <w:left w:val="nil"/>
              <w:bottom w:val="single" w:sz="12" w:space="0" w:color="000000"/>
              <w:right w:val="single" w:sz="8" w:space="0" w:color="000000"/>
            </w:tcBorders>
            <w:shd w:val="clear" w:color="auto" w:fill="auto"/>
            <w:vAlign w:val="center"/>
            <w:hideMark/>
          </w:tcPr>
          <w:p w:rsidR="003F5CC1" w:rsidRPr="00E11DE7" w:rsidRDefault="00D01879" w:rsidP="003F5CC1">
            <w:pPr>
              <w:widowControl/>
              <w:spacing w:line="240" w:lineRule="auto"/>
              <w:ind w:firstLineChars="0" w:firstLine="0"/>
              <w:jc w:val="center"/>
              <w:rPr>
                <w:color w:val="000000"/>
                <w:kern w:val="0"/>
                <w:sz w:val="21"/>
                <w:szCs w:val="21"/>
              </w:rPr>
            </w:pPr>
            <w:r>
              <w:rPr>
                <w:rFonts w:hint="eastAsia"/>
                <w:color w:val="000000"/>
                <w:kern w:val="0"/>
                <w:sz w:val="21"/>
                <w:szCs w:val="21"/>
              </w:rPr>
              <w:t>145</w:t>
            </w:r>
          </w:p>
        </w:tc>
        <w:tc>
          <w:tcPr>
            <w:tcW w:w="642" w:type="pct"/>
            <w:tcBorders>
              <w:top w:val="nil"/>
              <w:left w:val="nil"/>
              <w:bottom w:val="single" w:sz="12" w:space="0" w:color="000000"/>
              <w:right w:val="single" w:sz="12" w:space="0" w:color="000000"/>
            </w:tcBorders>
            <w:shd w:val="clear" w:color="auto" w:fill="auto"/>
            <w:vAlign w:val="center"/>
            <w:hideMark/>
          </w:tcPr>
          <w:p w:rsidR="003F5CC1" w:rsidRPr="00E11DE7" w:rsidRDefault="003F5CC1" w:rsidP="003F5CC1">
            <w:pPr>
              <w:widowControl/>
              <w:spacing w:line="240" w:lineRule="auto"/>
              <w:ind w:firstLineChars="0" w:firstLine="0"/>
              <w:jc w:val="center"/>
              <w:rPr>
                <w:color w:val="000000"/>
                <w:kern w:val="0"/>
                <w:sz w:val="21"/>
                <w:szCs w:val="21"/>
              </w:rPr>
            </w:pPr>
            <w:r w:rsidRPr="00E11DE7">
              <w:rPr>
                <w:color w:val="000000"/>
                <w:kern w:val="0"/>
                <w:sz w:val="21"/>
                <w:szCs w:val="21"/>
              </w:rPr>
              <w:t>约束性</w:t>
            </w:r>
          </w:p>
        </w:tc>
      </w:tr>
    </w:tbl>
    <w:p w:rsidR="007F1EB4" w:rsidRDefault="005E476A" w:rsidP="007F1EB4">
      <w:pPr>
        <w:spacing w:line="240" w:lineRule="exact"/>
        <w:ind w:firstLineChars="0" w:firstLine="0"/>
        <w:jc w:val="left"/>
        <w:rPr>
          <w:sz w:val="18"/>
          <w:szCs w:val="18"/>
        </w:rPr>
      </w:pPr>
      <w:r w:rsidRPr="00E11DE7">
        <w:rPr>
          <w:sz w:val="18"/>
          <w:szCs w:val="18"/>
        </w:rPr>
        <w:t>注：</w:t>
      </w:r>
      <w:r w:rsidR="007F1EB4" w:rsidRPr="00CE2FAA">
        <w:rPr>
          <w:sz w:val="18"/>
          <w:szCs w:val="18"/>
        </w:rPr>
        <w:t>1</w:t>
      </w:r>
      <w:r w:rsidR="007F1EB4" w:rsidRPr="00CE2FAA">
        <w:rPr>
          <w:sz w:val="18"/>
          <w:szCs w:val="18"/>
        </w:rPr>
        <w:t>、</w:t>
      </w:r>
      <w:r w:rsidR="007F1EB4" w:rsidRPr="00CE2FAA">
        <w:rPr>
          <w:sz w:val="18"/>
          <w:szCs w:val="18"/>
        </w:rPr>
        <w:t>2009</w:t>
      </w:r>
      <w:r w:rsidR="007F1EB4" w:rsidRPr="00CE2FAA">
        <w:rPr>
          <w:sz w:val="18"/>
          <w:szCs w:val="18"/>
        </w:rPr>
        <w:t>年、</w:t>
      </w:r>
      <w:r w:rsidR="007F1EB4" w:rsidRPr="00CE2FAA">
        <w:rPr>
          <w:sz w:val="18"/>
          <w:szCs w:val="18"/>
        </w:rPr>
        <w:t>2014</w:t>
      </w:r>
      <w:r w:rsidR="007F1EB4" w:rsidRPr="00CE2FAA">
        <w:rPr>
          <w:sz w:val="18"/>
          <w:szCs w:val="18"/>
        </w:rPr>
        <w:t>年和</w:t>
      </w:r>
      <w:r w:rsidR="007F1EB4" w:rsidRPr="00CE2FAA">
        <w:rPr>
          <w:sz w:val="18"/>
          <w:szCs w:val="18"/>
        </w:rPr>
        <w:t>201</w:t>
      </w:r>
      <w:r w:rsidR="00D01879">
        <w:rPr>
          <w:rFonts w:hint="eastAsia"/>
          <w:sz w:val="18"/>
          <w:szCs w:val="18"/>
        </w:rPr>
        <w:t>8</w:t>
      </w:r>
      <w:r w:rsidR="007F1EB4" w:rsidRPr="00CE2FAA">
        <w:rPr>
          <w:sz w:val="18"/>
          <w:szCs w:val="18"/>
        </w:rPr>
        <w:t>年数据采用</w:t>
      </w:r>
      <w:r w:rsidR="00D01879">
        <w:rPr>
          <w:rFonts w:hint="eastAsia"/>
          <w:sz w:val="18"/>
          <w:szCs w:val="18"/>
        </w:rPr>
        <w:t>绿园区</w:t>
      </w:r>
      <w:r w:rsidR="007F1EB4" w:rsidRPr="00CE2FAA">
        <w:rPr>
          <w:sz w:val="18"/>
          <w:szCs w:val="18"/>
        </w:rPr>
        <w:t>土地利用变更调查数据；</w:t>
      </w:r>
    </w:p>
    <w:p w:rsidR="005E476A" w:rsidRPr="00E11DE7" w:rsidRDefault="007F1EB4" w:rsidP="007F1EB4">
      <w:pPr>
        <w:spacing w:line="240" w:lineRule="exact"/>
        <w:ind w:firstLine="360"/>
        <w:jc w:val="left"/>
        <w:rPr>
          <w:sz w:val="18"/>
          <w:szCs w:val="18"/>
        </w:rPr>
      </w:pPr>
      <w:r>
        <w:rPr>
          <w:rFonts w:hint="eastAsia"/>
          <w:sz w:val="18"/>
          <w:szCs w:val="18"/>
        </w:rPr>
        <w:t>2</w:t>
      </w:r>
      <w:r>
        <w:rPr>
          <w:rFonts w:hint="eastAsia"/>
          <w:sz w:val="18"/>
          <w:szCs w:val="18"/>
        </w:rPr>
        <w:t>、</w:t>
      </w:r>
      <w:r w:rsidR="006B2D43" w:rsidRPr="00E11DE7">
        <w:rPr>
          <w:sz w:val="18"/>
          <w:szCs w:val="18"/>
        </w:rPr>
        <w:t>2020</w:t>
      </w:r>
      <w:r w:rsidR="006B2D43" w:rsidRPr="00E11DE7">
        <w:rPr>
          <w:sz w:val="18"/>
          <w:szCs w:val="18"/>
        </w:rPr>
        <w:t>年规划目标数据采用</w:t>
      </w:r>
      <w:r w:rsidR="00D01879">
        <w:rPr>
          <w:rFonts w:hint="eastAsia"/>
          <w:sz w:val="18"/>
          <w:szCs w:val="18"/>
        </w:rPr>
        <w:t>绿园区</w:t>
      </w:r>
      <w:r w:rsidR="006B2D43" w:rsidRPr="00E11DE7">
        <w:rPr>
          <w:sz w:val="18"/>
          <w:szCs w:val="18"/>
        </w:rPr>
        <w:t>土地利用总体规划调整完善中确定的各项指标数据。</w:t>
      </w:r>
    </w:p>
    <w:p w:rsidR="00E4580A" w:rsidRPr="009B716C" w:rsidRDefault="009B716C" w:rsidP="009B716C">
      <w:pPr>
        <w:pStyle w:val="2"/>
        <w:spacing w:line="416" w:lineRule="auto"/>
        <w:ind w:firstLineChars="0" w:firstLine="0"/>
        <w:rPr>
          <w:rFonts w:eastAsia="黑体"/>
          <w:szCs w:val="30"/>
        </w:rPr>
      </w:pPr>
      <w:bookmarkStart w:id="27" w:name="_Toc35002067"/>
      <w:r w:rsidRPr="009B716C">
        <w:rPr>
          <w:rFonts w:eastAsia="黑体" w:hint="eastAsia"/>
          <w:szCs w:val="30"/>
        </w:rPr>
        <w:t>（一）</w:t>
      </w:r>
      <w:r w:rsidR="006444EE">
        <w:rPr>
          <w:rFonts w:eastAsia="黑体" w:hint="eastAsia"/>
          <w:szCs w:val="30"/>
        </w:rPr>
        <w:t>全面落实耕地保护责任，</w:t>
      </w:r>
      <w:r w:rsidR="00E52206" w:rsidRPr="009B716C">
        <w:rPr>
          <w:rFonts w:eastAsia="黑体" w:hint="eastAsia"/>
          <w:szCs w:val="30"/>
        </w:rPr>
        <w:t>完成了耕地和永久基本农田保护任务</w:t>
      </w:r>
      <w:bookmarkEnd w:id="27"/>
    </w:p>
    <w:p w:rsidR="00063327" w:rsidRDefault="007403DE" w:rsidP="00063327">
      <w:pPr>
        <w:ind w:firstLine="560"/>
      </w:pPr>
      <w:r w:rsidRPr="00E11DE7">
        <w:t>201</w:t>
      </w:r>
      <w:r w:rsidR="00D01879">
        <w:rPr>
          <w:rFonts w:hint="eastAsia"/>
        </w:rPr>
        <w:t>8</w:t>
      </w:r>
      <w:r w:rsidRPr="00E11DE7">
        <w:t>年耕地面积</w:t>
      </w:r>
      <w:r w:rsidR="00D01879" w:rsidRPr="00D01879">
        <w:t>2975.79</w:t>
      </w:r>
      <w:r w:rsidRPr="00E11DE7">
        <w:t>公顷，</w:t>
      </w:r>
      <w:r w:rsidR="00E5269F" w:rsidRPr="00E11DE7">
        <w:t>比</w:t>
      </w:r>
      <w:r w:rsidR="00D01879">
        <w:rPr>
          <w:rFonts w:hint="eastAsia"/>
        </w:rPr>
        <w:t>2020</w:t>
      </w:r>
      <w:r w:rsidR="00D01879">
        <w:rPr>
          <w:rFonts w:hint="eastAsia"/>
        </w:rPr>
        <w:t>年</w:t>
      </w:r>
      <w:r w:rsidR="00E5269F" w:rsidRPr="00E11DE7">
        <w:t>规划目标</w:t>
      </w:r>
      <w:r w:rsidR="00D01879" w:rsidRPr="00D01879">
        <w:t>1816.80</w:t>
      </w:r>
      <w:r w:rsidR="00E5269F" w:rsidRPr="00E11DE7">
        <w:t>公顷多</w:t>
      </w:r>
      <w:r w:rsidR="00D01879" w:rsidRPr="00D01879">
        <w:t>1158.99</w:t>
      </w:r>
      <w:r w:rsidR="00E5269F" w:rsidRPr="00E11DE7">
        <w:t>公顷</w:t>
      </w:r>
      <w:r w:rsidR="00E52206">
        <w:rPr>
          <w:rFonts w:hint="eastAsia"/>
        </w:rPr>
        <w:t>；永久</w:t>
      </w:r>
      <w:r w:rsidR="00E52206" w:rsidRPr="00BC0AC2">
        <w:rPr>
          <w:rFonts w:hint="eastAsia"/>
        </w:rPr>
        <w:t>基本农田保护面积为</w:t>
      </w:r>
      <w:r w:rsidR="00E52206" w:rsidRPr="00BC0AC2">
        <w:rPr>
          <w:rFonts w:hint="eastAsia"/>
        </w:rPr>
        <w:t>1400.15</w:t>
      </w:r>
      <w:r w:rsidR="00E52206" w:rsidRPr="00BC0AC2">
        <w:rPr>
          <w:rFonts w:hint="eastAsia"/>
        </w:rPr>
        <w:t>公顷，与</w:t>
      </w:r>
      <w:r w:rsidR="00E52206" w:rsidRPr="00BC0AC2">
        <w:rPr>
          <w:rFonts w:hint="eastAsia"/>
        </w:rPr>
        <w:t>2020</w:t>
      </w:r>
      <w:r w:rsidR="00E52206" w:rsidRPr="00BC0AC2">
        <w:rPr>
          <w:rFonts w:hint="eastAsia"/>
        </w:rPr>
        <w:t>年规划目标一致。</w:t>
      </w:r>
      <w:r w:rsidR="00360C32">
        <w:rPr>
          <w:rFonts w:hint="eastAsia"/>
        </w:rPr>
        <w:t>规划实施期间，西新镇</w:t>
      </w:r>
      <w:r w:rsidR="007F2977" w:rsidRPr="00E11DE7">
        <w:t>全面落实耕地保护责任，</w:t>
      </w:r>
      <w:r w:rsidR="00360C32">
        <w:rPr>
          <w:rFonts w:hint="eastAsia"/>
        </w:rPr>
        <w:t>切实完成了耕地和永久基本农田保护任务。</w:t>
      </w:r>
    </w:p>
    <w:p w:rsidR="00BC0AC2" w:rsidRPr="009B716C" w:rsidRDefault="009B716C" w:rsidP="009B716C">
      <w:pPr>
        <w:pStyle w:val="2"/>
        <w:spacing w:line="416" w:lineRule="auto"/>
        <w:ind w:firstLineChars="0" w:firstLine="0"/>
        <w:rPr>
          <w:rFonts w:eastAsia="黑体"/>
          <w:szCs w:val="30"/>
        </w:rPr>
      </w:pPr>
      <w:bookmarkStart w:id="28" w:name="_Toc35002068"/>
      <w:r>
        <w:rPr>
          <w:rFonts w:eastAsia="黑体" w:hint="eastAsia"/>
          <w:szCs w:val="30"/>
        </w:rPr>
        <w:lastRenderedPageBreak/>
        <w:t>（二）</w:t>
      </w:r>
      <w:r w:rsidR="00246428">
        <w:rPr>
          <w:rFonts w:eastAsia="黑体" w:hint="eastAsia"/>
          <w:szCs w:val="30"/>
        </w:rPr>
        <w:t>各类</w:t>
      </w:r>
      <w:r w:rsidR="002A2C79">
        <w:rPr>
          <w:rFonts w:eastAsia="黑体" w:hint="eastAsia"/>
          <w:szCs w:val="30"/>
        </w:rPr>
        <w:t>建设用地</w:t>
      </w:r>
      <w:r w:rsidR="00246428">
        <w:rPr>
          <w:rFonts w:eastAsia="黑体" w:hint="eastAsia"/>
          <w:szCs w:val="30"/>
        </w:rPr>
        <w:t>指标</w:t>
      </w:r>
      <w:r w:rsidR="003F504B">
        <w:rPr>
          <w:rFonts w:eastAsia="黑体" w:hint="eastAsia"/>
          <w:szCs w:val="30"/>
        </w:rPr>
        <w:t>均未突破规划目标</w:t>
      </w:r>
      <w:bookmarkEnd w:id="28"/>
    </w:p>
    <w:p w:rsidR="000C051A" w:rsidRDefault="006E57DC" w:rsidP="00063327">
      <w:pPr>
        <w:ind w:firstLine="560"/>
        <w:sectPr w:rsidR="000C051A" w:rsidSect="00CD0AD3">
          <w:pgSz w:w="11906" w:h="16838"/>
          <w:pgMar w:top="1440" w:right="1800" w:bottom="1440" w:left="1800" w:header="851" w:footer="992" w:gutter="0"/>
          <w:cols w:space="425"/>
          <w:docGrid w:type="lines" w:linePitch="312"/>
        </w:sectPr>
      </w:pPr>
      <w:r w:rsidRPr="00E11DE7">
        <w:t>201</w:t>
      </w:r>
      <w:r w:rsidR="00D01879">
        <w:rPr>
          <w:rFonts w:hint="eastAsia"/>
        </w:rPr>
        <w:t>8</w:t>
      </w:r>
      <w:r w:rsidRPr="00E11DE7">
        <w:t>年，</w:t>
      </w:r>
      <w:r w:rsidR="00D01879">
        <w:rPr>
          <w:rFonts w:hint="eastAsia"/>
        </w:rPr>
        <w:t>西新镇</w:t>
      </w:r>
      <w:r w:rsidRPr="00E11DE7">
        <w:t>建设用地总规模</w:t>
      </w:r>
      <w:r w:rsidR="00D01879" w:rsidRPr="00D01879">
        <w:t>8311.07</w:t>
      </w:r>
      <w:r w:rsidRPr="00E11DE7">
        <w:t>公顷，占</w:t>
      </w:r>
      <w:r w:rsidRPr="00E11DE7">
        <w:t>2020</w:t>
      </w:r>
      <w:r w:rsidRPr="00E11DE7">
        <w:t>年规划目标</w:t>
      </w:r>
      <w:r w:rsidR="00D01879" w:rsidRPr="00D01879">
        <w:rPr>
          <w:rFonts w:hint="eastAsia"/>
        </w:rPr>
        <w:t>9818.13</w:t>
      </w:r>
      <w:r w:rsidR="00D01879" w:rsidRPr="00D01879">
        <w:rPr>
          <w:rFonts w:hint="eastAsia"/>
        </w:rPr>
        <w:t>公顷的</w:t>
      </w:r>
      <w:r w:rsidR="00D01879" w:rsidRPr="00D01879">
        <w:rPr>
          <w:rFonts w:hint="eastAsia"/>
        </w:rPr>
        <w:t>84.65%</w:t>
      </w:r>
      <w:r w:rsidR="00D01879" w:rsidRPr="00D01879">
        <w:rPr>
          <w:rFonts w:hint="eastAsia"/>
        </w:rPr>
        <w:t>，剩余指标</w:t>
      </w:r>
      <w:r w:rsidR="00D01879" w:rsidRPr="00D01879">
        <w:rPr>
          <w:rFonts w:hint="eastAsia"/>
        </w:rPr>
        <w:t>1507.06</w:t>
      </w:r>
      <w:r w:rsidR="00D01879">
        <w:rPr>
          <w:rFonts w:hint="eastAsia"/>
        </w:rPr>
        <w:t>公顷</w:t>
      </w:r>
      <w:r w:rsidRPr="00E11DE7">
        <w:t>；城乡建设用地</w:t>
      </w:r>
      <w:r w:rsidR="007F1EB4">
        <w:rPr>
          <w:rFonts w:hint="eastAsia"/>
        </w:rPr>
        <w:t>规模</w:t>
      </w:r>
      <w:r w:rsidR="00D01879" w:rsidRPr="00D01879">
        <w:t>7326.47</w:t>
      </w:r>
      <w:r w:rsidR="007F1EB4" w:rsidRPr="007F1EB4">
        <w:rPr>
          <w:rFonts w:hint="eastAsia"/>
        </w:rPr>
        <w:t>公顷，占</w:t>
      </w:r>
      <w:r w:rsidR="007F1EB4" w:rsidRPr="007F1EB4">
        <w:rPr>
          <w:rFonts w:hint="eastAsia"/>
        </w:rPr>
        <w:t>2020</w:t>
      </w:r>
      <w:r w:rsidR="007F1EB4" w:rsidRPr="007F1EB4">
        <w:rPr>
          <w:rFonts w:hint="eastAsia"/>
        </w:rPr>
        <w:t>年规划目标</w:t>
      </w:r>
      <w:r w:rsidR="00D01879" w:rsidRPr="00D01879">
        <w:rPr>
          <w:rFonts w:hint="eastAsia"/>
        </w:rPr>
        <w:t>7614.95</w:t>
      </w:r>
      <w:r w:rsidR="00D01879" w:rsidRPr="00D01879">
        <w:rPr>
          <w:rFonts w:hint="eastAsia"/>
        </w:rPr>
        <w:t>公顷的</w:t>
      </w:r>
      <w:r w:rsidR="00D01879" w:rsidRPr="00D01879">
        <w:rPr>
          <w:rFonts w:hint="eastAsia"/>
        </w:rPr>
        <w:t>96.21%</w:t>
      </w:r>
      <w:r w:rsidR="00D01879" w:rsidRPr="00D01879">
        <w:rPr>
          <w:rFonts w:hint="eastAsia"/>
        </w:rPr>
        <w:t>，剩余指标</w:t>
      </w:r>
      <w:r w:rsidR="00D01879" w:rsidRPr="00D01879">
        <w:rPr>
          <w:rFonts w:hint="eastAsia"/>
        </w:rPr>
        <w:t>288.48</w:t>
      </w:r>
      <w:r w:rsidR="00D01879" w:rsidRPr="00D01879">
        <w:rPr>
          <w:rFonts w:hint="eastAsia"/>
        </w:rPr>
        <w:t>公顷</w:t>
      </w:r>
      <w:r w:rsidRPr="00E11DE7">
        <w:t>；城镇工矿用地</w:t>
      </w:r>
      <w:r w:rsidR="007F1EB4">
        <w:rPr>
          <w:rFonts w:hint="eastAsia"/>
        </w:rPr>
        <w:t>规模</w:t>
      </w:r>
      <w:r w:rsidR="00D01879" w:rsidRPr="00D01879">
        <w:t>6315.25</w:t>
      </w:r>
      <w:r w:rsidR="007F1EB4" w:rsidRPr="007F1EB4">
        <w:rPr>
          <w:rFonts w:hint="eastAsia"/>
        </w:rPr>
        <w:t>公顷，占</w:t>
      </w:r>
      <w:r w:rsidR="007F1EB4" w:rsidRPr="007F1EB4">
        <w:rPr>
          <w:rFonts w:hint="eastAsia"/>
        </w:rPr>
        <w:t>2020</w:t>
      </w:r>
      <w:r w:rsidR="007F1EB4" w:rsidRPr="007F1EB4">
        <w:rPr>
          <w:rFonts w:hint="eastAsia"/>
        </w:rPr>
        <w:t>年规划目标</w:t>
      </w:r>
      <w:r w:rsidR="00D01879" w:rsidRPr="00D01879">
        <w:rPr>
          <w:rFonts w:hint="eastAsia"/>
        </w:rPr>
        <w:t>6755.81</w:t>
      </w:r>
      <w:r w:rsidR="00D01879" w:rsidRPr="00D01879">
        <w:rPr>
          <w:rFonts w:hint="eastAsia"/>
        </w:rPr>
        <w:t>公顷的</w:t>
      </w:r>
      <w:r w:rsidR="00D01879" w:rsidRPr="00D01879">
        <w:rPr>
          <w:rFonts w:hint="eastAsia"/>
        </w:rPr>
        <w:t>93.48%</w:t>
      </w:r>
      <w:r w:rsidR="00D01879" w:rsidRPr="00D01879">
        <w:rPr>
          <w:rFonts w:hint="eastAsia"/>
        </w:rPr>
        <w:t>，剩余指标</w:t>
      </w:r>
      <w:r w:rsidR="00D01879" w:rsidRPr="00D01879">
        <w:rPr>
          <w:rFonts w:hint="eastAsia"/>
        </w:rPr>
        <w:t>440.56</w:t>
      </w:r>
      <w:r w:rsidR="00D01879" w:rsidRPr="00D01879">
        <w:rPr>
          <w:rFonts w:hint="eastAsia"/>
        </w:rPr>
        <w:t>公顷</w:t>
      </w:r>
      <w:r w:rsidRPr="00E11DE7">
        <w:t>。</w:t>
      </w:r>
      <w:r w:rsidRPr="00E11DE7">
        <w:t>201</w:t>
      </w:r>
      <w:r w:rsidR="00D01879">
        <w:rPr>
          <w:rFonts w:hint="eastAsia"/>
        </w:rPr>
        <w:t>8</w:t>
      </w:r>
      <w:r w:rsidRPr="00E11DE7">
        <w:t>年，</w:t>
      </w:r>
      <w:r w:rsidR="00D01879">
        <w:rPr>
          <w:rFonts w:hint="eastAsia"/>
        </w:rPr>
        <w:t>西新镇</w:t>
      </w:r>
      <w:r w:rsidRPr="00E11DE7">
        <w:t>建设用地总规模、城乡建设用地规模和城镇工矿用地规模均控制在</w:t>
      </w:r>
      <w:r w:rsidRPr="00E11DE7">
        <w:t>2020</w:t>
      </w:r>
      <w:r w:rsidRPr="00E11DE7">
        <w:t>年规划目标范围内。</w:t>
      </w:r>
    </w:p>
    <w:p w:rsidR="007403DE" w:rsidRPr="007E40CA" w:rsidRDefault="000C051A" w:rsidP="007E40CA">
      <w:pPr>
        <w:pStyle w:val="2"/>
        <w:spacing w:line="416" w:lineRule="auto"/>
        <w:ind w:firstLineChars="0" w:firstLine="0"/>
        <w:rPr>
          <w:rFonts w:eastAsia="黑体"/>
          <w:szCs w:val="30"/>
        </w:rPr>
      </w:pPr>
      <w:bookmarkStart w:id="29" w:name="_Toc35002069"/>
      <w:r w:rsidRPr="000C051A">
        <w:rPr>
          <w:rFonts w:eastAsia="黑体" w:hint="eastAsia"/>
          <w:szCs w:val="30"/>
        </w:rPr>
        <w:lastRenderedPageBreak/>
        <w:t>（三）</w:t>
      </w:r>
      <w:r w:rsidR="007E40CA" w:rsidRPr="007E40CA">
        <w:rPr>
          <w:rFonts w:eastAsia="黑体" w:hint="eastAsia"/>
          <w:szCs w:val="30"/>
        </w:rPr>
        <w:t>土地利用结构</w:t>
      </w:r>
      <w:r w:rsidR="009312F0">
        <w:rPr>
          <w:rFonts w:eastAsia="黑体" w:hint="eastAsia"/>
          <w:szCs w:val="30"/>
        </w:rPr>
        <w:t>中</w:t>
      </w:r>
      <w:r w:rsidR="005235D1">
        <w:rPr>
          <w:rFonts w:eastAsia="黑体" w:hint="eastAsia"/>
          <w:szCs w:val="30"/>
        </w:rPr>
        <w:t>建设用地</w:t>
      </w:r>
      <w:proofErr w:type="gramStart"/>
      <w:r w:rsidR="005235D1">
        <w:rPr>
          <w:rFonts w:eastAsia="黑体" w:hint="eastAsia"/>
          <w:szCs w:val="30"/>
        </w:rPr>
        <w:t>占比较</w:t>
      </w:r>
      <w:proofErr w:type="gramEnd"/>
      <w:r w:rsidR="005235D1">
        <w:rPr>
          <w:rFonts w:eastAsia="黑体" w:hint="eastAsia"/>
          <w:szCs w:val="30"/>
        </w:rPr>
        <w:t>高</w:t>
      </w:r>
      <w:bookmarkEnd w:id="29"/>
    </w:p>
    <w:p w:rsidR="00B3398F" w:rsidRDefault="00B650FA" w:rsidP="0077337E">
      <w:pPr>
        <w:ind w:firstLine="560"/>
      </w:pPr>
      <w:r>
        <w:rPr>
          <w:rFonts w:hint="eastAsia"/>
        </w:rPr>
        <w:t>西新镇</w:t>
      </w:r>
      <w:r w:rsidR="00430771">
        <w:rPr>
          <w:rFonts w:hint="eastAsia"/>
        </w:rPr>
        <w:t>是长春市中心城区的组成部分，</w:t>
      </w:r>
      <w:r w:rsidR="00430771" w:rsidRPr="00430771">
        <w:rPr>
          <w:rFonts w:hint="eastAsia"/>
        </w:rPr>
        <w:t>与城市发展高度接轨的现代城郊型城镇。</w:t>
      </w:r>
      <w:r w:rsidR="00430771">
        <w:rPr>
          <w:rFonts w:hint="eastAsia"/>
        </w:rPr>
        <w:t>其独特的地理位置和区位优势，决定了西新镇的土地利用结构主要以建设用地为主。</w:t>
      </w:r>
      <w:r w:rsidR="00430771" w:rsidRPr="00E11DE7">
        <w:t>201</w:t>
      </w:r>
      <w:r w:rsidR="00430771">
        <w:rPr>
          <w:rFonts w:hint="eastAsia"/>
        </w:rPr>
        <w:t>8</w:t>
      </w:r>
      <w:r w:rsidR="00430771" w:rsidRPr="00E11DE7">
        <w:t>年末，</w:t>
      </w:r>
      <w:r w:rsidR="00430771">
        <w:rPr>
          <w:rFonts w:hint="eastAsia"/>
        </w:rPr>
        <w:t>西新镇</w:t>
      </w:r>
      <w:r w:rsidR="00430771" w:rsidRPr="00E11DE7">
        <w:t>农用地、建设用地和其他土地占土地总面积的比例分别为</w:t>
      </w:r>
      <w:r w:rsidR="00430771" w:rsidRPr="00BC0AC2">
        <w:rPr>
          <w:rFonts w:hint="eastAsia"/>
        </w:rPr>
        <w:t>29.</w:t>
      </w:r>
      <w:r w:rsidR="00430771">
        <w:rPr>
          <w:rFonts w:hint="eastAsia"/>
        </w:rPr>
        <w:t>47</w:t>
      </w:r>
      <w:r w:rsidR="00430771" w:rsidRPr="00BC0AC2">
        <w:rPr>
          <w:rFonts w:hint="eastAsia"/>
        </w:rPr>
        <w:t>%</w:t>
      </w:r>
      <w:r w:rsidR="00430771" w:rsidRPr="00BC0AC2">
        <w:rPr>
          <w:rFonts w:hint="eastAsia"/>
        </w:rPr>
        <w:t>、</w:t>
      </w:r>
      <w:r w:rsidR="00430771" w:rsidRPr="00BC0AC2">
        <w:rPr>
          <w:rFonts w:hint="eastAsia"/>
        </w:rPr>
        <w:t>68.</w:t>
      </w:r>
      <w:r w:rsidR="00430771">
        <w:rPr>
          <w:rFonts w:hint="eastAsia"/>
        </w:rPr>
        <w:t>48</w:t>
      </w:r>
      <w:r w:rsidR="00430771" w:rsidRPr="00BC0AC2">
        <w:rPr>
          <w:rFonts w:hint="eastAsia"/>
        </w:rPr>
        <w:t>%</w:t>
      </w:r>
      <w:r w:rsidR="00430771" w:rsidRPr="00BC0AC2">
        <w:rPr>
          <w:rFonts w:hint="eastAsia"/>
        </w:rPr>
        <w:t>和</w:t>
      </w:r>
      <w:r w:rsidR="00430771" w:rsidRPr="00BC0AC2">
        <w:rPr>
          <w:rFonts w:hint="eastAsia"/>
        </w:rPr>
        <w:t>2.0</w:t>
      </w:r>
      <w:r w:rsidR="00430771">
        <w:rPr>
          <w:rFonts w:hint="eastAsia"/>
        </w:rPr>
        <w:t>5</w:t>
      </w:r>
      <w:r w:rsidR="00430771" w:rsidRPr="00BC0AC2">
        <w:rPr>
          <w:rFonts w:hint="eastAsia"/>
        </w:rPr>
        <w:t>%</w:t>
      </w:r>
      <w:r w:rsidR="00430771">
        <w:rPr>
          <w:rFonts w:hint="eastAsia"/>
        </w:rPr>
        <w:t>。</w:t>
      </w:r>
      <w:r w:rsidR="009312F0">
        <w:rPr>
          <w:rFonts w:hint="eastAsia"/>
        </w:rPr>
        <w:t>建设用地中，主要以城乡建设用地为主，占建设用地总面积的</w:t>
      </w:r>
      <w:r w:rsidR="009312F0">
        <w:rPr>
          <w:rFonts w:hint="eastAsia"/>
        </w:rPr>
        <w:t>88.15%</w:t>
      </w:r>
      <w:r w:rsidR="009312F0">
        <w:rPr>
          <w:rFonts w:hint="eastAsia"/>
        </w:rPr>
        <w:t>。其中，城镇用地占城乡建设用地总面积的比例为</w:t>
      </w:r>
      <w:r w:rsidR="009312F0">
        <w:rPr>
          <w:rFonts w:hint="eastAsia"/>
        </w:rPr>
        <w:t>85.44%</w:t>
      </w:r>
      <w:r w:rsidR="009312F0">
        <w:rPr>
          <w:rFonts w:hint="eastAsia"/>
        </w:rPr>
        <w:t>。</w:t>
      </w:r>
    </w:p>
    <w:p w:rsidR="0077337E" w:rsidRPr="0077337E" w:rsidRDefault="0077337E" w:rsidP="0077337E">
      <w:pPr>
        <w:pStyle w:val="2"/>
        <w:spacing w:line="416" w:lineRule="auto"/>
        <w:ind w:firstLineChars="0" w:firstLine="0"/>
        <w:rPr>
          <w:rFonts w:eastAsia="黑体"/>
          <w:szCs w:val="30"/>
        </w:rPr>
      </w:pPr>
      <w:bookmarkStart w:id="30" w:name="_Toc35002070"/>
      <w:r w:rsidRPr="009517BB">
        <w:rPr>
          <w:rFonts w:eastAsia="黑体" w:hint="eastAsia"/>
          <w:szCs w:val="30"/>
        </w:rPr>
        <w:t>（四）建设用地布局有待进一步</w:t>
      </w:r>
      <w:r w:rsidR="00595612" w:rsidRPr="009517BB">
        <w:rPr>
          <w:rFonts w:eastAsia="黑体" w:hint="eastAsia"/>
          <w:szCs w:val="30"/>
        </w:rPr>
        <w:t>优化</w:t>
      </w:r>
      <w:bookmarkEnd w:id="30"/>
    </w:p>
    <w:p w:rsidR="00B3398F" w:rsidRDefault="00B3398F" w:rsidP="00B3398F">
      <w:pPr>
        <w:ind w:firstLine="560"/>
      </w:pPr>
      <w:r w:rsidRPr="00E11DE7">
        <w:t>规划实施期间，</w:t>
      </w:r>
      <w:r>
        <w:rPr>
          <w:rFonts w:hint="eastAsia"/>
        </w:rPr>
        <w:t>西新镇</w:t>
      </w:r>
      <w:r w:rsidRPr="00E11DE7">
        <w:t>严格按照《规划》确定的建设用地空间管制分区要求，严格执行各分区管制规则；所有城乡建设用地全部落在允许建设区范围内；限制建设区范围内只安排能源、交通、水利、军事、风景名胜、特殊用地等必需单独选址的建设项目</w:t>
      </w:r>
      <w:r>
        <w:rPr>
          <w:rFonts w:hint="eastAsia"/>
        </w:rPr>
        <w:t>。</w:t>
      </w:r>
    </w:p>
    <w:p w:rsidR="00B65DA0" w:rsidRDefault="00870666" w:rsidP="00B3398F">
      <w:pPr>
        <w:ind w:firstLine="560"/>
      </w:pPr>
      <w:r>
        <w:rPr>
          <w:rFonts w:hint="eastAsia"/>
        </w:rPr>
        <w:t>现行</w:t>
      </w:r>
      <w:r w:rsidR="00C800FD">
        <w:rPr>
          <w:rFonts w:hint="eastAsia"/>
        </w:rPr>
        <w:t>土地利用总体</w:t>
      </w:r>
      <w:r>
        <w:rPr>
          <w:rFonts w:hint="eastAsia"/>
        </w:rPr>
        <w:t>规划建设用地布局主要集中在西新镇东南部、东部和南部，为长春市规划重点发展区域。</w:t>
      </w:r>
      <w:r w:rsidR="00F52210">
        <w:rPr>
          <w:rFonts w:hint="eastAsia"/>
        </w:rPr>
        <w:t>根据西新镇城镇建设用地布局规划，规划居住用地主要集中在中心城区西客站周边区域，西湖以东和同心湖周围的环境较好地段。</w:t>
      </w:r>
      <w:r w:rsidR="00E13D07">
        <w:rPr>
          <w:rFonts w:hint="eastAsia"/>
        </w:rPr>
        <w:t>居住用地以居住组团为基本单元，构成“居住组团</w:t>
      </w:r>
      <w:r w:rsidR="00E13D07">
        <w:rPr>
          <w:rFonts w:hint="eastAsia"/>
        </w:rPr>
        <w:t>-</w:t>
      </w:r>
      <w:r w:rsidR="00E13D07">
        <w:rPr>
          <w:rFonts w:hint="eastAsia"/>
        </w:rPr>
        <w:t>居住小区”的两级居住用地组织结构。</w:t>
      </w:r>
      <w:r w:rsidR="007737A0">
        <w:rPr>
          <w:rFonts w:hint="eastAsia"/>
        </w:rPr>
        <w:t>现行规划建设用地布局与西新镇城镇建设用地布局规划</w:t>
      </w:r>
      <w:r w:rsidR="00076965">
        <w:rPr>
          <w:rFonts w:hint="eastAsia"/>
        </w:rPr>
        <w:t>不一致</w:t>
      </w:r>
      <w:r w:rsidR="007737A0">
        <w:rPr>
          <w:rFonts w:hint="eastAsia"/>
        </w:rPr>
        <w:t>，建设用地布局尚需调整优化。</w:t>
      </w:r>
    </w:p>
    <w:p w:rsidR="00E830C4" w:rsidRPr="00E830C4" w:rsidRDefault="00E830C4" w:rsidP="00E830C4">
      <w:pPr>
        <w:pStyle w:val="2"/>
        <w:spacing w:line="416" w:lineRule="auto"/>
        <w:ind w:firstLineChars="0" w:firstLine="0"/>
        <w:rPr>
          <w:rFonts w:eastAsia="黑体"/>
          <w:szCs w:val="30"/>
        </w:rPr>
      </w:pPr>
      <w:bookmarkStart w:id="31" w:name="_Toc35002071"/>
      <w:r w:rsidRPr="00E830C4">
        <w:rPr>
          <w:rFonts w:eastAsia="黑体" w:hint="eastAsia"/>
          <w:szCs w:val="30"/>
        </w:rPr>
        <w:lastRenderedPageBreak/>
        <w:t>（</w:t>
      </w:r>
      <w:r w:rsidR="00C84E54">
        <w:rPr>
          <w:rFonts w:eastAsia="黑体" w:hint="eastAsia"/>
          <w:szCs w:val="30"/>
        </w:rPr>
        <w:t>五</w:t>
      </w:r>
      <w:r w:rsidRPr="00E830C4">
        <w:rPr>
          <w:rFonts w:eastAsia="黑体" w:hint="eastAsia"/>
          <w:szCs w:val="30"/>
        </w:rPr>
        <w:t>）</w:t>
      </w:r>
      <w:r w:rsidR="007F53CE">
        <w:rPr>
          <w:rFonts w:eastAsia="黑体" w:hint="eastAsia"/>
          <w:szCs w:val="30"/>
        </w:rPr>
        <w:t>建设用地节余集约利用水平有待加强</w:t>
      </w:r>
      <w:bookmarkEnd w:id="31"/>
    </w:p>
    <w:p w:rsidR="000C051A" w:rsidRPr="00E11DE7" w:rsidRDefault="006B7F9E" w:rsidP="006B7F9E">
      <w:pPr>
        <w:ind w:firstLine="560"/>
      </w:pPr>
      <w:r>
        <w:rPr>
          <w:rFonts w:hint="eastAsia"/>
        </w:rPr>
        <w:t>从经济承载水平看，</w:t>
      </w:r>
      <w:r w:rsidR="00294672" w:rsidRPr="00294672">
        <w:rPr>
          <w:rFonts w:hint="eastAsia"/>
        </w:rPr>
        <w:t>2018</w:t>
      </w:r>
      <w:r w:rsidR="00294672" w:rsidRPr="00294672">
        <w:rPr>
          <w:rFonts w:hint="eastAsia"/>
        </w:rPr>
        <w:t>年末，</w:t>
      </w:r>
      <w:r w:rsidR="000C051A">
        <w:rPr>
          <w:rFonts w:hint="eastAsia"/>
        </w:rPr>
        <w:t>西新镇</w:t>
      </w:r>
      <w:r w:rsidR="000C051A" w:rsidRPr="00E11DE7">
        <w:t>建设用地</w:t>
      </w:r>
      <w:proofErr w:type="gramStart"/>
      <w:r w:rsidR="000C051A" w:rsidRPr="00E11DE7">
        <w:t>地</w:t>
      </w:r>
      <w:proofErr w:type="gramEnd"/>
      <w:r w:rsidR="000C051A" w:rsidRPr="00E11DE7">
        <w:t>均</w:t>
      </w:r>
      <w:r w:rsidR="000C051A" w:rsidRPr="00E11DE7">
        <w:t>GDP</w:t>
      </w:r>
      <w:r w:rsidR="000C051A" w:rsidRPr="00E11DE7">
        <w:t>为</w:t>
      </w:r>
      <w:r w:rsidR="000C051A">
        <w:rPr>
          <w:rFonts w:hint="eastAsia"/>
        </w:rPr>
        <w:t>55.11</w:t>
      </w:r>
      <w:r w:rsidR="000C051A" w:rsidRPr="00E11DE7">
        <w:t>万元</w:t>
      </w:r>
      <w:r w:rsidR="000C051A" w:rsidRPr="00E11DE7">
        <w:t>/</w:t>
      </w:r>
      <w:r w:rsidR="000C051A" w:rsidRPr="00E11DE7">
        <w:t>公顷，与</w:t>
      </w:r>
      <w:r w:rsidR="000C051A" w:rsidRPr="00E11DE7">
        <w:t>200</w:t>
      </w:r>
      <w:r w:rsidR="000C051A">
        <w:rPr>
          <w:rFonts w:hint="eastAsia"/>
        </w:rPr>
        <w:t>9</w:t>
      </w:r>
      <w:r w:rsidR="000C051A" w:rsidRPr="00E11DE7">
        <w:t>年相比增幅较大，年均增长率为</w:t>
      </w:r>
      <w:r w:rsidR="000C051A">
        <w:rPr>
          <w:rFonts w:hint="eastAsia"/>
        </w:rPr>
        <w:t>8.71</w:t>
      </w:r>
      <w:r w:rsidR="000C051A" w:rsidRPr="007F1EB4">
        <w:t>%</w:t>
      </w:r>
      <w:r w:rsidR="000C051A" w:rsidRPr="00E11DE7">
        <w:t>。单位建设用地固定资产投资为</w:t>
      </w:r>
      <w:r w:rsidR="000C051A">
        <w:rPr>
          <w:rFonts w:hint="eastAsia"/>
        </w:rPr>
        <w:t>77.11</w:t>
      </w:r>
      <w:r w:rsidR="000C051A" w:rsidRPr="00E11DE7">
        <w:t>万元</w:t>
      </w:r>
      <w:r w:rsidR="000C051A" w:rsidRPr="00E11DE7">
        <w:t>/</w:t>
      </w:r>
      <w:r w:rsidR="000C051A" w:rsidRPr="00E11DE7">
        <w:t>公顷，与</w:t>
      </w:r>
      <w:r w:rsidR="000C051A" w:rsidRPr="00E11DE7">
        <w:t>200</w:t>
      </w:r>
      <w:r w:rsidR="000C051A">
        <w:rPr>
          <w:rFonts w:hint="eastAsia"/>
        </w:rPr>
        <w:t>9</w:t>
      </w:r>
      <w:r w:rsidR="000C051A" w:rsidRPr="00E11DE7">
        <w:t>年</w:t>
      </w:r>
      <w:r w:rsidR="000C051A">
        <w:rPr>
          <w:rFonts w:hint="eastAsia"/>
        </w:rPr>
        <w:t>相比</w:t>
      </w:r>
      <w:r w:rsidR="000C051A" w:rsidRPr="00E11DE7">
        <w:t>，年均增长率为</w:t>
      </w:r>
      <w:r w:rsidR="000C051A">
        <w:rPr>
          <w:rFonts w:hint="eastAsia"/>
        </w:rPr>
        <w:t>9.10</w:t>
      </w:r>
      <w:r w:rsidR="000C051A" w:rsidRPr="007F1EB4">
        <w:t>%</w:t>
      </w:r>
      <w:r w:rsidR="000C051A" w:rsidRPr="00E11DE7">
        <w:t>，</w:t>
      </w:r>
      <w:r w:rsidR="000C051A">
        <w:rPr>
          <w:rFonts w:hint="eastAsia"/>
        </w:rPr>
        <w:t>西新镇</w:t>
      </w:r>
      <w:r w:rsidR="000C051A" w:rsidRPr="00E11DE7">
        <w:t>在保障和利用土地的情况下节约集约用地水平有提高，</w:t>
      </w:r>
      <w:r w:rsidR="00C61AB4">
        <w:rPr>
          <w:rFonts w:hint="eastAsia"/>
        </w:rPr>
        <w:t>建设用地投入产出效益持续提升。</w:t>
      </w:r>
    </w:p>
    <w:p w:rsidR="00D01879" w:rsidRPr="00D01879" w:rsidRDefault="00D01879" w:rsidP="00D01879">
      <w:pPr>
        <w:ind w:firstLine="560"/>
      </w:pPr>
      <w:r w:rsidRPr="00D01879">
        <w:rPr>
          <w:rFonts w:hint="eastAsia"/>
        </w:rPr>
        <w:t>2018</w:t>
      </w:r>
      <w:r w:rsidRPr="00D01879">
        <w:rPr>
          <w:rFonts w:hint="eastAsia"/>
        </w:rPr>
        <w:t>年末，西新镇总人口</w:t>
      </w:r>
      <w:r w:rsidRPr="00D01879">
        <w:rPr>
          <w:rFonts w:hint="eastAsia"/>
        </w:rPr>
        <w:t>23.58</w:t>
      </w:r>
      <w:r w:rsidRPr="00D01879">
        <w:rPr>
          <w:rFonts w:hint="eastAsia"/>
        </w:rPr>
        <w:t>万人。其中，城镇人口</w:t>
      </w:r>
      <w:r w:rsidRPr="00D01879">
        <w:rPr>
          <w:rFonts w:hint="eastAsia"/>
        </w:rPr>
        <w:t>21.30</w:t>
      </w:r>
      <w:r w:rsidRPr="00D01879">
        <w:rPr>
          <w:rFonts w:hint="eastAsia"/>
        </w:rPr>
        <w:t>万人，城镇工矿用地</w:t>
      </w:r>
      <w:r w:rsidRPr="00D01879">
        <w:rPr>
          <w:rFonts w:hint="eastAsia"/>
        </w:rPr>
        <w:t>6315.25</w:t>
      </w:r>
      <w:r w:rsidRPr="00D01879">
        <w:rPr>
          <w:rFonts w:hint="eastAsia"/>
        </w:rPr>
        <w:t>公顷，人均城镇工矿用地为</w:t>
      </w:r>
      <w:r w:rsidRPr="00D01879">
        <w:rPr>
          <w:rFonts w:hint="eastAsia"/>
        </w:rPr>
        <w:t>296</w:t>
      </w:r>
      <w:r w:rsidRPr="00D01879">
        <w:rPr>
          <w:rFonts w:hint="eastAsia"/>
        </w:rPr>
        <w:t>平方米，高于</w:t>
      </w:r>
      <w:r w:rsidRPr="00D01879">
        <w:rPr>
          <w:rFonts w:hint="eastAsia"/>
        </w:rPr>
        <w:t>2020</w:t>
      </w:r>
      <w:r w:rsidRPr="00D01879">
        <w:rPr>
          <w:rFonts w:hint="eastAsia"/>
        </w:rPr>
        <w:t>年规划目标人均城镇工矿用地规模。</w:t>
      </w:r>
    </w:p>
    <w:p w:rsidR="00063327" w:rsidRPr="00B3398F" w:rsidRDefault="00B3398F" w:rsidP="00B3398F">
      <w:pPr>
        <w:pStyle w:val="2"/>
        <w:spacing w:line="416" w:lineRule="auto"/>
        <w:ind w:firstLineChars="0" w:firstLine="0"/>
        <w:rPr>
          <w:rFonts w:eastAsia="黑体"/>
          <w:szCs w:val="30"/>
        </w:rPr>
      </w:pPr>
      <w:bookmarkStart w:id="32" w:name="_Toc35002072"/>
      <w:r w:rsidRPr="00B3398F">
        <w:rPr>
          <w:rFonts w:eastAsia="黑体" w:hint="eastAsia"/>
          <w:szCs w:val="30"/>
        </w:rPr>
        <w:t>（</w:t>
      </w:r>
      <w:r w:rsidR="002641C9">
        <w:rPr>
          <w:rFonts w:eastAsia="黑体" w:hint="eastAsia"/>
          <w:szCs w:val="30"/>
        </w:rPr>
        <w:t>六</w:t>
      </w:r>
      <w:r w:rsidRPr="00B3398F">
        <w:rPr>
          <w:rFonts w:eastAsia="黑体" w:hint="eastAsia"/>
          <w:szCs w:val="30"/>
        </w:rPr>
        <w:t>）全面落实了规划实施保障措施</w:t>
      </w:r>
      <w:bookmarkEnd w:id="32"/>
    </w:p>
    <w:p w:rsidR="0070794D" w:rsidRPr="00E11DE7" w:rsidRDefault="0070794D" w:rsidP="0070794D">
      <w:pPr>
        <w:ind w:firstLine="560"/>
      </w:pPr>
      <w:r w:rsidRPr="00E11DE7">
        <w:t>《规划》中提出的各种实施保障措施逐步得到落实，土地利用总体规划实施管理配套措施日趋完善。不断完善耕地与基本农田保护措施；不断创新工作思路，深入挖潜，盘活存量用地，健全完善土地储备制度，大力促进土地节约集约利用；加快规划信息化建设，强化动态监测水平；完善公示和宣传制度，加强土地执法监察力度。</w:t>
      </w:r>
    </w:p>
    <w:p w:rsidR="00E54226" w:rsidRPr="00E11DE7" w:rsidRDefault="00E54226" w:rsidP="00E54226">
      <w:pPr>
        <w:pStyle w:val="1"/>
        <w:ind w:firstLineChars="0" w:firstLine="0"/>
        <w:rPr>
          <w:rFonts w:eastAsia="黑体"/>
          <w:szCs w:val="32"/>
        </w:rPr>
      </w:pPr>
      <w:bookmarkStart w:id="33" w:name="_Toc35002073"/>
      <w:r w:rsidRPr="00E11DE7">
        <w:rPr>
          <w:rFonts w:eastAsia="黑体"/>
          <w:szCs w:val="32"/>
        </w:rPr>
        <w:t>三、规划修改原因</w:t>
      </w:r>
      <w:bookmarkEnd w:id="33"/>
    </w:p>
    <w:p w:rsidR="00E54226" w:rsidRPr="00E11DE7" w:rsidRDefault="00E54226" w:rsidP="00E54226">
      <w:pPr>
        <w:pStyle w:val="2"/>
        <w:spacing w:line="416" w:lineRule="auto"/>
        <w:ind w:firstLineChars="0" w:firstLine="0"/>
        <w:rPr>
          <w:rFonts w:eastAsia="黑体"/>
          <w:szCs w:val="30"/>
        </w:rPr>
      </w:pPr>
      <w:bookmarkStart w:id="34" w:name="_Toc35002074"/>
      <w:r w:rsidRPr="00E11DE7">
        <w:rPr>
          <w:rFonts w:eastAsia="黑体"/>
          <w:szCs w:val="30"/>
        </w:rPr>
        <w:t>（一）规划修改的必要性</w:t>
      </w:r>
      <w:bookmarkEnd w:id="34"/>
    </w:p>
    <w:p w:rsidR="008F18D3" w:rsidRPr="00E11DE7" w:rsidRDefault="00765905" w:rsidP="00765905">
      <w:pPr>
        <w:pStyle w:val="3"/>
        <w:ind w:firstLineChars="0" w:firstLine="0"/>
      </w:pPr>
      <w:bookmarkStart w:id="35" w:name="_Toc376014937"/>
      <w:bookmarkStart w:id="36" w:name="_Toc376015036"/>
      <w:r w:rsidRPr="00E11DE7">
        <w:t>1</w:t>
      </w:r>
      <w:r w:rsidRPr="00E11DE7">
        <w:t>、</w:t>
      </w:r>
      <w:r w:rsidR="00632EB9">
        <w:rPr>
          <w:rFonts w:hint="eastAsia"/>
        </w:rPr>
        <w:t>合理调整建设用地布局，</w:t>
      </w:r>
      <w:r w:rsidR="00BA6FC1">
        <w:rPr>
          <w:rFonts w:hint="eastAsia"/>
        </w:rPr>
        <w:t>促进</w:t>
      </w:r>
      <w:r w:rsidR="00632EB9">
        <w:rPr>
          <w:rFonts w:hint="eastAsia"/>
        </w:rPr>
        <w:t>建设用地集中连片</w:t>
      </w:r>
    </w:p>
    <w:p w:rsidR="0052609C" w:rsidRPr="00C24A98" w:rsidRDefault="009C707D" w:rsidP="0052609C">
      <w:pPr>
        <w:ind w:firstLine="560"/>
      </w:pPr>
      <w:r w:rsidRPr="009C707D">
        <w:rPr>
          <w:rFonts w:hint="eastAsia"/>
          <w:szCs w:val="21"/>
        </w:rPr>
        <w:t>随着规划的逐步实施，在西新镇的城镇发展和建设中，建设用地</w:t>
      </w:r>
      <w:r w:rsidRPr="009C707D">
        <w:rPr>
          <w:rFonts w:hint="eastAsia"/>
          <w:szCs w:val="21"/>
        </w:rPr>
        <w:lastRenderedPageBreak/>
        <w:t>与非建设用地空间上呈插花状态分布，建成区内仍存在部分未得到合理利用的非建设用地，存在“扣天窗”的情况。为保证建设用地</w:t>
      </w:r>
      <w:r w:rsidR="0052609C">
        <w:rPr>
          <w:rFonts w:hint="eastAsia"/>
          <w:szCs w:val="21"/>
        </w:rPr>
        <w:t>布局</w:t>
      </w:r>
      <w:r w:rsidRPr="009C707D">
        <w:rPr>
          <w:rFonts w:hint="eastAsia"/>
          <w:szCs w:val="21"/>
        </w:rPr>
        <w:t>集中连片，</w:t>
      </w:r>
      <w:r w:rsidR="0052609C">
        <w:rPr>
          <w:rFonts w:hint="eastAsia"/>
          <w:szCs w:val="21"/>
        </w:rPr>
        <w:t>节约土地资源，提高用地布局的集约化效能，</w:t>
      </w:r>
      <w:r w:rsidR="0052609C" w:rsidRPr="00E11DE7">
        <w:rPr>
          <w:szCs w:val="21"/>
        </w:rPr>
        <w:t>提高规划的科学性和实施的可操作性，更好的发挥土地利用总体规划的宏观调控作用。通过规划修改，可使建设用地布局更贴近</w:t>
      </w:r>
      <w:r w:rsidR="0052609C">
        <w:rPr>
          <w:rFonts w:hint="eastAsia"/>
          <w:szCs w:val="21"/>
        </w:rPr>
        <w:t>西新镇</w:t>
      </w:r>
      <w:r w:rsidR="0052609C" w:rsidRPr="00E11DE7">
        <w:rPr>
          <w:szCs w:val="21"/>
        </w:rPr>
        <w:t>未来发展趋势，缓解用地布局与发展方向之间的矛盾，全面推进</w:t>
      </w:r>
      <w:r w:rsidR="0052609C">
        <w:rPr>
          <w:rFonts w:hint="eastAsia"/>
          <w:szCs w:val="21"/>
        </w:rPr>
        <w:t>西新镇</w:t>
      </w:r>
      <w:r w:rsidR="0052609C" w:rsidRPr="00E11DE7">
        <w:rPr>
          <w:szCs w:val="21"/>
        </w:rPr>
        <w:t>经济的持续、平稳发展，为经济建设和社会发展提供有力的保障。</w:t>
      </w:r>
    </w:p>
    <w:p w:rsidR="00B130CC" w:rsidRPr="00B130CC" w:rsidRDefault="00B130CC" w:rsidP="00B130CC">
      <w:pPr>
        <w:pStyle w:val="3"/>
        <w:ind w:firstLineChars="0" w:firstLine="0"/>
      </w:pPr>
      <w:r w:rsidRPr="00B130CC">
        <w:rPr>
          <w:rFonts w:hint="eastAsia"/>
        </w:rPr>
        <w:t>2</w:t>
      </w:r>
      <w:r w:rsidRPr="00B130CC">
        <w:rPr>
          <w:rFonts w:hint="eastAsia"/>
        </w:rPr>
        <w:t>、</w:t>
      </w:r>
      <w:r w:rsidR="003D27A9">
        <w:rPr>
          <w:rFonts w:hint="eastAsia"/>
        </w:rPr>
        <w:t>满足西新镇自身发展需要，助</w:t>
      </w:r>
      <w:proofErr w:type="gramStart"/>
      <w:r w:rsidR="003D27A9">
        <w:rPr>
          <w:rFonts w:hint="eastAsia"/>
        </w:rPr>
        <w:t>推</w:t>
      </w:r>
      <w:r w:rsidR="004F54C6" w:rsidRPr="004F54C6">
        <w:rPr>
          <w:rFonts w:hint="eastAsia"/>
        </w:rPr>
        <w:t>保障</w:t>
      </w:r>
      <w:proofErr w:type="gramEnd"/>
      <w:r w:rsidR="004F54C6" w:rsidRPr="004F54C6">
        <w:rPr>
          <w:rFonts w:hint="eastAsia"/>
        </w:rPr>
        <w:t>性安居工程项目</w:t>
      </w:r>
      <w:r w:rsidR="003D27A9">
        <w:rPr>
          <w:rFonts w:hint="eastAsia"/>
        </w:rPr>
        <w:t>落地</w:t>
      </w:r>
    </w:p>
    <w:p w:rsidR="00C24A98" w:rsidRPr="00C24A98" w:rsidRDefault="00370EC0" w:rsidP="00C24A98">
      <w:pPr>
        <w:ind w:firstLine="560"/>
      </w:pPr>
      <w:r>
        <w:rPr>
          <w:rFonts w:hint="eastAsia"/>
          <w:szCs w:val="21"/>
        </w:rPr>
        <w:t>依据《长春市保障性安居工程领导小组棚户区改造专题会议纪要》和《长春市保障性安居功能领导小组</w:t>
      </w:r>
      <w:r>
        <w:rPr>
          <w:rFonts w:hint="eastAsia"/>
          <w:szCs w:val="21"/>
        </w:rPr>
        <w:t>2018</w:t>
      </w:r>
      <w:r>
        <w:rPr>
          <w:rFonts w:hint="eastAsia"/>
          <w:szCs w:val="21"/>
        </w:rPr>
        <w:t>年第三次棚改项目审批会会议纪要》，此次，土地利用总体规划修改涉及西湖北</w:t>
      </w:r>
      <w:proofErr w:type="gramStart"/>
      <w:r>
        <w:rPr>
          <w:rFonts w:hint="eastAsia"/>
          <w:szCs w:val="21"/>
        </w:rPr>
        <w:t>一</w:t>
      </w:r>
      <w:proofErr w:type="gramEnd"/>
      <w:r>
        <w:rPr>
          <w:rFonts w:hint="eastAsia"/>
          <w:szCs w:val="21"/>
        </w:rPr>
        <w:t>地块棚户区改造项目。</w:t>
      </w:r>
      <w:r w:rsidR="00C24A98" w:rsidRPr="00E11DE7">
        <w:rPr>
          <w:szCs w:val="21"/>
        </w:rPr>
        <w:t>本次规划修改是满足</w:t>
      </w:r>
      <w:r w:rsidR="005951E1">
        <w:rPr>
          <w:rFonts w:hint="eastAsia"/>
          <w:szCs w:val="21"/>
        </w:rPr>
        <w:t>西新镇</w:t>
      </w:r>
      <w:r w:rsidR="00C24A98" w:rsidRPr="00E11DE7">
        <w:rPr>
          <w:szCs w:val="21"/>
        </w:rPr>
        <w:t>自身发展的需要，</w:t>
      </w:r>
      <w:r w:rsidR="001F7154">
        <w:rPr>
          <w:rFonts w:hint="eastAsia"/>
          <w:szCs w:val="21"/>
        </w:rPr>
        <w:t>加快城乡一体化进程，完善城市功能，改善人居环境具有重要意义，</w:t>
      </w:r>
      <w:r w:rsidR="00C24A98" w:rsidRPr="00E11DE7">
        <w:rPr>
          <w:szCs w:val="21"/>
        </w:rPr>
        <w:t>为土地利用总体规划注入更多灵活性和适宜能力</w:t>
      </w:r>
      <w:r w:rsidR="0052609C">
        <w:rPr>
          <w:rFonts w:hint="eastAsia"/>
          <w:szCs w:val="21"/>
        </w:rPr>
        <w:t>。</w:t>
      </w:r>
    </w:p>
    <w:p w:rsidR="00E54226" w:rsidRPr="00E11DE7" w:rsidRDefault="00E54226" w:rsidP="00DD6F5C">
      <w:pPr>
        <w:pStyle w:val="2"/>
        <w:spacing w:line="416" w:lineRule="auto"/>
        <w:ind w:firstLineChars="0" w:firstLine="0"/>
        <w:rPr>
          <w:rFonts w:eastAsia="黑体"/>
          <w:szCs w:val="30"/>
        </w:rPr>
      </w:pPr>
      <w:bookmarkStart w:id="37" w:name="_Toc35002075"/>
      <w:r w:rsidRPr="00E11DE7">
        <w:rPr>
          <w:rFonts w:eastAsia="黑体"/>
          <w:szCs w:val="30"/>
        </w:rPr>
        <w:t>（二）规划修改的合法性</w:t>
      </w:r>
      <w:bookmarkEnd w:id="37"/>
    </w:p>
    <w:p w:rsidR="00B45579" w:rsidRPr="00E11DE7" w:rsidRDefault="0009570A" w:rsidP="00B45579">
      <w:pPr>
        <w:ind w:firstLine="560"/>
        <w:rPr>
          <w:lang w:val="x-none"/>
        </w:rPr>
      </w:pPr>
      <w:r w:rsidRPr="00E11DE7">
        <w:t>根据</w:t>
      </w:r>
      <w:r w:rsidR="00E54226" w:rsidRPr="00E11DE7">
        <w:t>《土地管理法》第</w:t>
      </w:r>
      <w:r w:rsidR="00E54226" w:rsidRPr="00E11DE7">
        <w:t>26</w:t>
      </w:r>
      <w:r w:rsidR="00E54226" w:rsidRPr="00E11DE7">
        <w:t>条</w:t>
      </w:r>
      <w:r w:rsidR="00AC0A76" w:rsidRPr="00E11DE7">
        <w:t>和《国土资源部关于严格土地利用总体规划实施管理的通知》（</w:t>
      </w:r>
      <w:proofErr w:type="gramStart"/>
      <w:r w:rsidR="00AC0A76" w:rsidRPr="00E11DE7">
        <w:t>国土资发〔</w:t>
      </w:r>
      <w:r w:rsidR="00AC0A76" w:rsidRPr="00E11DE7">
        <w:t>2012</w:t>
      </w:r>
      <w:r w:rsidR="00AC0A76" w:rsidRPr="00E11DE7">
        <w:t>〕</w:t>
      </w:r>
      <w:proofErr w:type="gramEnd"/>
      <w:r w:rsidR="00AC0A76" w:rsidRPr="00E11DE7">
        <w:t>2</w:t>
      </w:r>
      <w:r w:rsidR="00AC0A76" w:rsidRPr="00E11DE7">
        <w:t>号）</w:t>
      </w:r>
      <w:r w:rsidRPr="00E11DE7">
        <w:t>，以及</w:t>
      </w:r>
      <w:r w:rsidR="00AC0A76" w:rsidRPr="00E11DE7">
        <w:t>《吉林省土地利用总体规划调整和修改工作规则》（吉国土资</w:t>
      </w:r>
      <w:proofErr w:type="gramStart"/>
      <w:r w:rsidR="00AC0A76" w:rsidRPr="00E11DE7">
        <w:t>规</w:t>
      </w:r>
      <w:proofErr w:type="gramEnd"/>
      <w:r w:rsidR="00AC0A76" w:rsidRPr="00E11DE7">
        <w:t>发〔</w:t>
      </w:r>
      <w:r w:rsidR="00AC0A76" w:rsidRPr="00E11DE7">
        <w:t>2013</w:t>
      </w:r>
      <w:r w:rsidR="00AC0A76" w:rsidRPr="00E11DE7">
        <w:t>〕</w:t>
      </w:r>
      <w:r w:rsidR="00AC0A76" w:rsidRPr="00E11DE7">
        <w:t>47</w:t>
      </w:r>
      <w:r w:rsidR="00AC0A76" w:rsidRPr="00E11DE7">
        <w:t>号）</w:t>
      </w:r>
      <w:r w:rsidRPr="00E11DE7">
        <w:t>中明确指出：</w:t>
      </w:r>
      <w:r w:rsidRPr="00E11DE7">
        <w:t>“</w:t>
      </w:r>
      <w:r w:rsidRPr="00E11DE7">
        <w:t>因经济、社会、生态发展形势发生重大变化，经评估，确需改变土地利用约束性指标、建设用地扩展边界、调整重大</w:t>
      </w:r>
      <w:r w:rsidRPr="00E11DE7">
        <w:lastRenderedPageBreak/>
        <w:t>空间布局等，需进行规划修改的，按照规定的权限和程序进行规划修改</w:t>
      </w:r>
      <w:r w:rsidRPr="00E11DE7">
        <w:t>”</w:t>
      </w:r>
      <w:r w:rsidR="00AC0A76" w:rsidRPr="00E11DE7">
        <w:t>等有关土地利用总体规划的修改工作规则</w:t>
      </w:r>
      <w:r w:rsidR="00A9420C">
        <w:rPr>
          <w:rFonts w:hint="eastAsia"/>
        </w:rPr>
        <w:t>。</w:t>
      </w:r>
      <w:r w:rsidR="002C10BB">
        <w:rPr>
          <w:rFonts w:hint="eastAsia"/>
        </w:rPr>
        <w:t>按照</w:t>
      </w:r>
      <w:r w:rsidR="002C10BB" w:rsidRPr="002C10BB">
        <w:rPr>
          <w:rFonts w:hint="eastAsia"/>
        </w:rPr>
        <w:t>《吉林省自然资源厅关于加强过渡期“多规合一”管理工作的通知》（</w:t>
      </w:r>
      <w:proofErr w:type="gramStart"/>
      <w:r w:rsidR="002C10BB" w:rsidRPr="002C10BB">
        <w:rPr>
          <w:rFonts w:hint="eastAsia"/>
        </w:rPr>
        <w:t>吉自然资</w:t>
      </w:r>
      <w:proofErr w:type="gramEnd"/>
      <w:r w:rsidR="002C10BB" w:rsidRPr="002C10BB">
        <w:rPr>
          <w:rFonts w:hint="eastAsia"/>
        </w:rPr>
        <w:t>办发〔</w:t>
      </w:r>
      <w:r w:rsidR="002C10BB" w:rsidRPr="002C10BB">
        <w:rPr>
          <w:rFonts w:hint="eastAsia"/>
        </w:rPr>
        <w:t>2019</w:t>
      </w:r>
      <w:r w:rsidR="002C10BB" w:rsidRPr="002C10BB">
        <w:rPr>
          <w:rFonts w:hint="eastAsia"/>
        </w:rPr>
        <w:t>〕</w:t>
      </w:r>
      <w:r w:rsidR="002C10BB" w:rsidRPr="002C10BB">
        <w:rPr>
          <w:rFonts w:hint="eastAsia"/>
        </w:rPr>
        <w:t>514</w:t>
      </w:r>
      <w:r w:rsidR="002C10BB" w:rsidRPr="002C10BB">
        <w:rPr>
          <w:rFonts w:hint="eastAsia"/>
        </w:rPr>
        <w:t>号）</w:t>
      </w:r>
      <w:r w:rsidR="002C10BB">
        <w:rPr>
          <w:rFonts w:hint="eastAsia"/>
        </w:rPr>
        <w:t>，</w:t>
      </w:r>
      <w:r w:rsidR="00A9420C">
        <w:rPr>
          <w:rFonts w:hint="eastAsia"/>
        </w:rPr>
        <w:t>经规划原批准机关批准，</w:t>
      </w:r>
      <w:r w:rsidR="00E54226" w:rsidRPr="00E11DE7">
        <w:rPr>
          <w:lang w:val="x-none"/>
        </w:rPr>
        <w:t>以《</w:t>
      </w:r>
      <w:r w:rsidR="002C10BB">
        <w:rPr>
          <w:rFonts w:hint="eastAsia"/>
          <w:lang w:val="x-none"/>
        </w:rPr>
        <w:t>绿园区</w:t>
      </w:r>
      <w:r w:rsidR="0024023C">
        <w:rPr>
          <w:rFonts w:hint="eastAsia"/>
          <w:lang w:val="x-none"/>
        </w:rPr>
        <w:t>西新镇</w:t>
      </w:r>
      <w:r w:rsidR="00E54226" w:rsidRPr="00E11DE7">
        <w:rPr>
          <w:lang w:val="x-none"/>
        </w:rPr>
        <w:t>土地利用总体规划（</w:t>
      </w:r>
      <w:r w:rsidR="00E54226" w:rsidRPr="00E11DE7">
        <w:rPr>
          <w:lang w:val="x-none"/>
        </w:rPr>
        <w:t>2006-2020</w:t>
      </w:r>
      <w:r w:rsidR="00E54226" w:rsidRPr="00E11DE7">
        <w:rPr>
          <w:lang w:val="x-none"/>
        </w:rPr>
        <w:t>年）定期评估</w:t>
      </w:r>
      <w:r w:rsidR="00334730" w:rsidRPr="00E11DE7">
        <w:rPr>
          <w:lang w:val="x-none"/>
        </w:rPr>
        <w:t>报告</w:t>
      </w:r>
      <w:r w:rsidR="00E54226" w:rsidRPr="00E11DE7">
        <w:rPr>
          <w:lang w:val="x-none"/>
        </w:rPr>
        <w:t>》为基础，</w:t>
      </w:r>
      <w:bookmarkStart w:id="38" w:name="_Toc376014948"/>
      <w:bookmarkStart w:id="39" w:name="_Toc376015047"/>
      <w:bookmarkStart w:id="40" w:name="_Toc383521502"/>
      <w:bookmarkStart w:id="41" w:name="_Toc372144414"/>
      <w:r w:rsidR="00B45579" w:rsidRPr="00E11DE7">
        <w:rPr>
          <w:szCs w:val="28"/>
        </w:rPr>
        <w:t>合法、合</w:t>
      </w:r>
      <w:proofErr w:type="gramStart"/>
      <w:r w:rsidR="00B45579" w:rsidRPr="00E11DE7">
        <w:rPr>
          <w:szCs w:val="28"/>
        </w:rPr>
        <w:t>规</w:t>
      </w:r>
      <w:proofErr w:type="gramEnd"/>
      <w:r w:rsidR="00B45579" w:rsidRPr="00E11DE7">
        <w:rPr>
          <w:szCs w:val="28"/>
        </w:rPr>
        <w:t>地</w:t>
      </w:r>
      <w:r w:rsidR="00B45579" w:rsidRPr="00E11DE7">
        <w:t>进行本次</w:t>
      </w:r>
      <w:r w:rsidR="002C10BB">
        <w:rPr>
          <w:rFonts w:hint="eastAsia"/>
        </w:rPr>
        <w:t>土地利用总体</w:t>
      </w:r>
      <w:r w:rsidR="00B45579" w:rsidRPr="00E11DE7">
        <w:t>规划修改。</w:t>
      </w:r>
    </w:p>
    <w:p w:rsidR="00E54226" w:rsidRPr="00E11DE7" w:rsidRDefault="00E54226" w:rsidP="00DD6F5C">
      <w:pPr>
        <w:pStyle w:val="2"/>
        <w:spacing w:line="416" w:lineRule="auto"/>
        <w:ind w:firstLineChars="0" w:firstLine="0"/>
        <w:rPr>
          <w:rFonts w:eastAsia="黑体"/>
          <w:szCs w:val="30"/>
        </w:rPr>
      </w:pPr>
      <w:bookmarkStart w:id="42" w:name="_Toc35002076"/>
      <w:r w:rsidRPr="00E11DE7">
        <w:rPr>
          <w:rFonts w:eastAsia="黑体"/>
          <w:szCs w:val="30"/>
        </w:rPr>
        <w:t>（</w:t>
      </w:r>
      <w:r w:rsidR="00AC0A76" w:rsidRPr="00E11DE7">
        <w:rPr>
          <w:rFonts w:eastAsia="黑体"/>
          <w:szCs w:val="30"/>
        </w:rPr>
        <w:t>三</w:t>
      </w:r>
      <w:r w:rsidRPr="00E11DE7">
        <w:rPr>
          <w:rFonts w:eastAsia="黑体"/>
          <w:szCs w:val="30"/>
        </w:rPr>
        <w:t>）规划修改的合理性</w:t>
      </w:r>
      <w:bookmarkEnd w:id="42"/>
    </w:p>
    <w:bookmarkEnd w:id="38"/>
    <w:bookmarkEnd w:id="39"/>
    <w:bookmarkEnd w:id="40"/>
    <w:bookmarkEnd w:id="41"/>
    <w:p w:rsidR="00E54226" w:rsidRPr="00E11DE7" w:rsidRDefault="0070794D" w:rsidP="00E43128">
      <w:pPr>
        <w:ind w:firstLine="560"/>
      </w:pPr>
      <w:r w:rsidRPr="00E11DE7">
        <w:t>本次规划修改，是在有利于保护耕地、</w:t>
      </w:r>
      <w:r w:rsidR="00784BF3" w:rsidRPr="00E11DE7">
        <w:t>节约</w:t>
      </w:r>
      <w:r w:rsidRPr="00E11DE7">
        <w:t>集约用地的原则上，对</w:t>
      </w:r>
      <w:r w:rsidR="00D46B81">
        <w:rPr>
          <w:lang w:val="x-none"/>
        </w:rPr>
        <w:t>西新镇</w:t>
      </w:r>
      <w:r w:rsidR="003A322C">
        <w:t>建设用地布局</w:t>
      </w:r>
      <w:r w:rsidR="003A322C">
        <w:rPr>
          <w:rFonts w:hint="eastAsia"/>
        </w:rPr>
        <w:t>进行适当的修改。</w:t>
      </w:r>
      <w:r w:rsidR="00E75040">
        <w:rPr>
          <w:rFonts w:hint="eastAsia"/>
        </w:rPr>
        <w:t>通过对西新镇规划执行情况进行评估，至本轮规划期末，建设用地总规模、城乡建设用地规模和城镇工矿用地规模</w:t>
      </w:r>
      <w:r w:rsidR="007B6CC1">
        <w:rPr>
          <w:rFonts w:hint="eastAsia"/>
        </w:rPr>
        <w:t>均控制在规划目标范围内</w:t>
      </w:r>
      <w:r w:rsidR="00B77EF2">
        <w:rPr>
          <w:rFonts w:hint="eastAsia"/>
        </w:rPr>
        <w:t>。</w:t>
      </w:r>
      <w:r w:rsidR="00660708">
        <w:rPr>
          <w:rFonts w:hint="eastAsia"/>
        </w:rPr>
        <w:t>但为满足西新镇“十三五”时期重点建设项目的用地需求，本次规划修改所需建设用地指标均来源于大安市易地城乡建设用地增减挂钩结余指标。</w:t>
      </w:r>
      <w:r w:rsidRPr="00E11DE7">
        <w:t>通过</w:t>
      </w:r>
      <w:r w:rsidR="00660708">
        <w:rPr>
          <w:rFonts w:hint="eastAsia"/>
        </w:rPr>
        <w:t>土地利用总体</w:t>
      </w:r>
      <w:r w:rsidRPr="00E11DE7">
        <w:t>规划修改，</w:t>
      </w:r>
      <w:r w:rsidR="00A21294" w:rsidRPr="00E11DE7">
        <w:t>建设用地</w:t>
      </w:r>
      <w:r w:rsidR="00826A59">
        <w:rPr>
          <w:rFonts w:hint="eastAsia"/>
        </w:rPr>
        <w:t>布局与项目实际用地需求一致</w:t>
      </w:r>
      <w:r w:rsidRPr="00E11DE7">
        <w:t>，</w:t>
      </w:r>
      <w:r w:rsidR="00E54226" w:rsidRPr="00E11DE7">
        <w:t>有效促进了</w:t>
      </w:r>
      <w:r w:rsidR="0024023C">
        <w:rPr>
          <w:rFonts w:hint="eastAsia"/>
          <w:lang w:val="x-none"/>
        </w:rPr>
        <w:t>西新镇</w:t>
      </w:r>
      <w:r w:rsidR="00807363">
        <w:rPr>
          <w:rFonts w:hint="eastAsia"/>
        </w:rPr>
        <w:t>经济社会的</w:t>
      </w:r>
      <w:r w:rsidR="00E54226" w:rsidRPr="00E11DE7">
        <w:t>发展</w:t>
      </w:r>
      <w:r w:rsidR="00C54CCE" w:rsidRPr="00E11DE7">
        <w:t>，提高了《规划》的科学性和现势性</w:t>
      </w:r>
      <w:r w:rsidR="00E54226" w:rsidRPr="00E11DE7">
        <w:t>。</w:t>
      </w:r>
      <w:bookmarkEnd w:id="35"/>
      <w:bookmarkEnd w:id="36"/>
    </w:p>
    <w:p w:rsidR="00063327" w:rsidRPr="00E11DE7" w:rsidRDefault="00063327" w:rsidP="00063327">
      <w:pPr>
        <w:pStyle w:val="1"/>
        <w:ind w:firstLineChars="0" w:firstLine="0"/>
        <w:rPr>
          <w:rFonts w:eastAsia="黑体"/>
          <w:szCs w:val="32"/>
        </w:rPr>
        <w:sectPr w:rsidR="00063327" w:rsidRPr="00E11DE7" w:rsidSect="00CD0AD3">
          <w:pgSz w:w="11906" w:h="16838"/>
          <w:pgMar w:top="1440" w:right="1800" w:bottom="1440" w:left="1800" w:header="851" w:footer="992" w:gutter="0"/>
          <w:cols w:space="425"/>
          <w:docGrid w:type="lines" w:linePitch="312"/>
        </w:sectPr>
      </w:pPr>
    </w:p>
    <w:p w:rsidR="001B6B48" w:rsidRPr="00E11DE7" w:rsidRDefault="001B6B48" w:rsidP="00CD0AD3">
      <w:pPr>
        <w:pStyle w:val="1"/>
        <w:ind w:firstLineChars="0" w:firstLine="0"/>
        <w:rPr>
          <w:rFonts w:eastAsia="黑体"/>
          <w:szCs w:val="32"/>
        </w:rPr>
      </w:pPr>
      <w:bookmarkStart w:id="43" w:name="_Toc35002077"/>
      <w:r w:rsidRPr="00E11DE7">
        <w:rPr>
          <w:rFonts w:eastAsia="黑体"/>
          <w:szCs w:val="32"/>
        </w:rPr>
        <w:lastRenderedPageBreak/>
        <w:t>四、规划修改</w:t>
      </w:r>
      <w:r w:rsidR="00CD0686" w:rsidRPr="00E11DE7">
        <w:rPr>
          <w:rFonts w:eastAsia="黑体"/>
          <w:szCs w:val="32"/>
        </w:rPr>
        <w:t>总体要求</w:t>
      </w:r>
      <w:bookmarkEnd w:id="43"/>
    </w:p>
    <w:p w:rsidR="00A23B34" w:rsidRPr="00E11DE7" w:rsidRDefault="00A23B34" w:rsidP="00904D38">
      <w:pPr>
        <w:pStyle w:val="2"/>
        <w:spacing w:line="416" w:lineRule="auto"/>
        <w:ind w:firstLineChars="0" w:firstLine="0"/>
        <w:rPr>
          <w:rFonts w:eastAsia="黑体"/>
          <w:szCs w:val="30"/>
        </w:rPr>
      </w:pPr>
      <w:bookmarkStart w:id="44" w:name="_Toc35002078"/>
      <w:r w:rsidRPr="00E11DE7">
        <w:rPr>
          <w:rFonts w:eastAsia="黑体"/>
          <w:szCs w:val="30"/>
        </w:rPr>
        <w:t>（一）规划修改的指导思想</w:t>
      </w:r>
      <w:bookmarkEnd w:id="44"/>
    </w:p>
    <w:p w:rsidR="0036288B" w:rsidRPr="00E11DE7" w:rsidRDefault="00492FCB" w:rsidP="0036288B">
      <w:pPr>
        <w:ind w:firstLine="560"/>
      </w:pPr>
      <w:r w:rsidRPr="00492FCB">
        <w:rPr>
          <w:rFonts w:hint="eastAsia"/>
          <w:lang w:val="x-none"/>
        </w:rPr>
        <w:t>全面贯彻落实党的十九大会议精神，统筹推进“五位一体”总体布局和协调推进“四个全面”战略布局，牢固树立新时代空间均衡、绿色发展、乡村振兴、区域协同等新的发展理念。</w:t>
      </w:r>
      <w:r w:rsidR="0036288B" w:rsidRPr="00E11DE7">
        <w:rPr>
          <w:lang w:val="x-none"/>
        </w:rPr>
        <w:t>土地利用总体规划修改工作</w:t>
      </w:r>
      <w:r w:rsidR="0036288B" w:rsidRPr="00E11DE7">
        <w:t>以</w:t>
      </w:r>
      <w:r w:rsidR="00D602DE" w:rsidRPr="00D602DE">
        <w:rPr>
          <w:rFonts w:hint="eastAsia"/>
        </w:rPr>
        <w:t>新时代中国特色社会主义思想为统领</w:t>
      </w:r>
      <w:r w:rsidR="0036288B" w:rsidRPr="00E11DE7">
        <w:t>，围绕保护资源和保障发展目标，</w:t>
      </w:r>
      <w:r w:rsidR="0036288B" w:rsidRPr="00E11DE7">
        <w:rPr>
          <w:color w:val="000000"/>
          <w:szCs w:val="21"/>
        </w:rPr>
        <w:t>贯彻执行</w:t>
      </w:r>
      <w:r w:rsidR="0036288B" w:rsidRPr="00E11DE7">
        <w:rPr>
          <w:color w:val="000000"/>
          <w:szCs w:val="21"/>
        </w:rPr>
        <w:t>“</w:t>
      </w:r>
      <w:r w:rsidR="0036288B" w:rsidRPr="00E11DE7">
        <w:rPr>
          <w:color w:val="000000"/>
          <w:szCs w:val="21"/>
        </w:rPr>
        <w:t>十分珍惜</w:t>
      </w:r>
      <w:r w:rsidR="00C8107C" w:rsidRPr="00E11DE7">
        <w:rPr>
          <w:color w:val="000000"/>
          <w:szCs w:val="21"/>
        </w:rPr>
        <w:t>、</w:t>
      </w:r>
      <w:r w:rsidR="0036288B" w:rsidRPr="00E11DE7">
        <w:rPr>
          <w:color w:val="000000"/>
          <w:szCs w:val="21"/>
        </w:rPr>
        <w:t>合理利用土地</w:t>
      </w:r>
      <w:r w:rsidR="00C8107C" w:rsidRPr="00E11DE7">
        <w:rPr>
          <w:color w:val="000000"/>
          <w:szCs w:val="21"/>
        </w:rPr>
        <w:t>和</w:t>
      </w:r>
      <w:r w:rsidR="0036288B" w:rsidRPr="00E11DE7">
        <w:rPr>
          <w:color w:val="000000"/>
          <w:szCs w:val="21"/>
        </w:rPr>
        <w:t>切实保护耕地</w:t>
      </w:r>
      <w:r w:rsidR="0036288B" w:rsidRPr="00E11DE7">
        <w:rPr>
          <w:color w:val="000000"/>
          <w:szCs w:val="21"/>
        </w:rPr>
        <w:t>”</w:t>
      </w:r>
      <w:r w:rsidR="0036288B" w:rsidRPr="00E11DE7">
        <w:rPr>
          <w:color w:val="000000"/>
          <w:szCs w:val="21"/>
        </w:rPr>
        <w:t>的基本国策</w:t>
      </w:r>
      <w:r w:rsidR="0036288B" w:rsidRPr="00E11DE7">
        <w:t>，坚持实行最严格的耕地保护制度和最严格的节约用地制度，</w:t>
      </w:r>
      <w:r w:rsidR="0036288B" w:rsidRPr="00E11DE7">
        <w:rPr>
          <w:color w:val="000000"/>
          <w:szCs w:val="21"/>
        </w:rPr>
        <w:t>科学、合理配置各业用地、优化土地利用结构与布局，</w:t>
      </w:r>
      <w:r w:rsidR="0036288B" w:rsidRPr="00E11DE7">
        <w:t>强化土地用途管制，促进节约集约用地，</w:t>
      </w:r>
      <w:r w:rsidR="00AC0A76" w:rsidRPr="00E11DE7">
        <w:t>注重生态</w:t>
      </w:r>
      <w:r w:rsidR="005865DD" w:rsidRPr="00E11DE7">
        <w:t>环境</w:t>
      </w:r>
      <w:r w:rsidR="00AC0A76" w:rsidRPr="00E11DE7">
        <w:t>保护，</w:t>
      </w:r>
      <w:r w:rsidR="0036288B" w:rsidRPr="00E11DE7">
        <w:t>有效参与宏观调控，提高土地规划的科学性和权威性，使土地利用总体规划能够应对经济社会客观发展的要求，</w:t>
      </w:r>
      <w:r w:rsidR="0036288B" w:rsidRPr="00E11DE7">
        <w:rPr>
          <w:color w:val="000000"/>
          <w:szCs w:val="21"/>
        </w:rPr>
        <w:t>促进社会经济全面、协调发展和土地可持续利用。</w:t>
      </w:r>
    </w:p>
    <w:p w:rsidR="001B6B48" w:rsidRPr="00E11DE7" w:rsidRDefault="001B6B48" w:rsidP="00904D38">
      <w:pPr>
        <w:pStyle w:val="2"/>
        <w:spacing w:line="416" w:lineRule="auto"/>
        <w:ind w:firstLineChars="0" w:firstLine="0"/>
        <w:rPr>
          <w:rFonts w:eastAsia="黑体"/>
          <w:szCs w:val="30"/>
        </w:rPr>
      </w:pPr>
      <w:bookmarkStart w:id="45" w:name="_Toc35002079"/>
      <w:r w:rsidRPr="00E11DE7">
        <w:rPr>
          <w:rFonts w:eastAsia="黑体"/>
          <w:szCs w:val="30"/>
        </w:rPr>
        <w:t>（</w:t>
      </w:r>
      <w:r w:rsidR="00A23B34" w:rsidRPr="00E11DE7">
        <w:rPr>
          <w:rFonts w:eastAsia="黑体"/>
          <w:szCs w:val="30"/>
        </w:rPr>
        <w:t>二</w:t>
      </w:r>
      <w:r w:rsidRPr="00E11DE7">
        <w:rPr>
          <w:rFonts w:eastAsia="黑体"/>
          <w:szCs w:val="30"/>
        </w:rPr>
        <w:t>）规划修改的原则</w:t>
      </w:r>
      <w:bookmarkEnd w:id="45"/>
    </w:p>
    <w:p w:rsidR="00BB1DA5" w:rsidRPr="00E11DE7" w:rsidRDefault="00BC0BB5" w:rsidP="000F0795">
      <w:pPr>
        <w:pStyle w:val="3"/>
        <w:ind w:firstLineChars="0" w:firstLine="0"/>
        <w:rPr>
          <w:szCs w:val="28"/>
        </w:rPr>
      </w:pPr>
      <w:r w:rsidRPr="00E11DE7">
        <w:rPr>
          <w:szCs w:val="28"/>
        </w:rPr>
        <w:t>1</w:t>
      </w:r>
      <w:r w:rsidRPr="00E11DE7">
        <w:rPr>
          <w:szCs w:val="28"/>
        </w:rPr>
        <w:t>、</w:t>
      </w:r>
      <w:r w:rsidR="00BB1DA5" w:rsidRPr="00E11DE7">
        <w:rPr>
          <w:szCs w:val="28"/>
        </w:rPr>
        <w:t>依法依规原则</w:t>
      </w:r>
    </w:p>
    <w:p w:rsidR="00BC0BB5" w:rsidRPr="00E11DE7" w:rsidRDefault="00C31D38" w:rsidP="008B035C">
      <w:pPr>
        <w:ind w:firstLine="560"/>
      </w:pPr>
      <w:r w:rsidRPr="00E11DE7">
        <w:t>严格按照法律规定的土地利用总体规划修改</w:t>
      </w:r>
      <w:r w:rsidR="00BC0BB5" w:rsidRPr="00E11DE7">
        <w:t>程序和审批权限修改土地利用总体规划</w:t>
      </w:r>
      <w:r w:rsidR="008B035C" w:rsidRPr="00E11DE7">
        <w:t>。</w:t>
      </w:r>
    </w:p>
    <w:p w:rsidR="00A23B34" w:rsidRPr="00E11DE7" w:rsidRDefault="00A23B34" w:rsidP="000F0795">
      <w:pPr>
        <w:pStyle w:val="3"/>
        <w:ind w:firstLineChars="0" w:firstLine="0"/>
        <w:rPr>
          <w:szCs w:val="28"/>
        </w:rPr>
      </w:pPr>
      <w:r w:rsidRPr="00E11DE7">
        <w:rPr>
          <w:szCs w:val="28"/>
        </w:rPr>
        <w:t>2</w:t>
      </w:r>
      <w:r w:rsidRPr="00E11DE7">
        <w:rPr>
          <w:szCs w:val="28"/>
        </w:rPr>
        <w:t>、评估前置原则</w:t>
      </w:r>
    </w:p>
    <w:p w:rsidR="00A23B34" w:rsidRPr="00E11DE7" w:rsidRDefault="00A23B34" w:rsidP="00A23B34">
      <w:pPr>
        <w:ind w:firstLine="560"/>
      </w:pPr>
      <w:r w:rsidRPr="00E11DE7">
        <w:rPr>
          <w:lang w:val="x-none"/>
        </w:rPr>
        <w:t>除法律规定的部分情形外，一般</w:t>
      </w:r>
      <w:r w:rsidRPr="00E11DE7">
        <w:t>规划修改前必须进行规划评估，</w:t>
      </w:r>
      <w:r w:rsidRPr="00E11DE7">
        <w:lastRenderedPageBreak/>
        <w:t>评估是规划修改的前提和基础，凡提出规划修改，应先开展规划评估。</w:t>
      </w:r>
    </w:p>
    <w:p w:rsidR="005E023A" w:rsidRPr="00E11DE7" w:rsidRDefault="00976AA3" w:rsidP="005E023A">
      <w:pPr>
        <w:pStyle w:val="3"/>
        <w:ind w:firstLineChars="0" w:firstLine="0"/>
        <w:rPr>
          <w:szCs w:val="28"/>
        </w:rPr>
      </w:pPr>
      <w:r w:rsidRPr="00E11DE7">
        <w:rPr>
          <w:szCs w:val="28"/>
        </w:rPr>
        <w:t>3</w:t>
      </w:r>
      <w:r w:rsidR="005E023A" w:rsidRPr="00E11DE7">
        <w:rPr>
          <w:szCs w:val="28"/>
        </w:rPr>
        <w:t>、保护耕地原则</w:t>
      </w:r>
    </w:p>
    <w:p w:rsidR="00BB1DA5" w:rsidRDefault="005E023A" w:rsidP="005E023A">
      <w:pPr>
        <w:ind w:firstLine="560"/>
        <w:rPr>
          <w:szCs w:val="28"/>
        </w:rPr>
      </w:pPr>
      <w:r w:rsidRPr="00E11DE7">
        <w:rPr>
          <w:szCs w:val="28"/>
        </w:rPr>
        <w:t>坚持</w:t>
      </w:r>
      <w:r w:rsidRPr="00E11DE7">
        <w:rPr>
          <w:szCs w:val="28"/>
        </w:rPr>
        <w:t>“</w:t>
      </w:r>
      <w:r w:rsidRPr="00E11DE7">
        <w:rPr>
          <w:szCs w:val="28"/>
        </w:rPr>
        <w:t>十分珍惜</w:t>
      </w:r>
      <w:r w:rsidR="00C8107C" w:rsidRPr="00E11DE7">
        <w:rPr>
          <w:szCs w:val="28"/>
        </w:rPr>
        <w:t>、</w:t>
      </w:r>
      <w:r w:rsidR="001F6FF9" w:rsidRPr="00E11DE7">
        <w:rPr>
          <w:szCs w:val="28"/>
        </w:rPr>
        <w:t>合理利用</w:t>
      </w:r>
      <w:r w:rsidRPr="00E11DE7">
        <w:rPr>
          <w:szCs w:val="28"/>
        </w:rPr>
        <w:t>土地</w:t>
      </w:r>
      <w:r w:rsidR="00C8107C" w:rsidRPr="00E11DE7">
        <w:rPr>
          <w:szCs w:val="28"/>
        </w:rPr>
        <w:t>和</w:t>
      </w:r>
      <w:r w:rsidRPr="00E11DE7">
        <w:rPr>
          <w:szCs w:val="28"/>
        </w:rPr>
        <w:t>切实保护耕地</w:t>
      </w:r>
      <w:r w:rsidRPr="00E11DE7">
        <w:rPr>
          <w:szCs w:val="28"/>
        </w:rPr>
        <w:t>”</w:t>
      </w:r>
      <w:r w:rsidRPr="00E11DE7">
        <w:rPr>
          <w:szCs w:val="28"/>
        </w:rPr>
        <w:t>的基本国策，以保护耕地为前提，确保规划修改后耕地和</w:t>
      </w:r>
      <w:r w:rsidR="00724990">
        <w:rPr>
          <w:rFonts w:hint="eastAsia"/>
          <w:szCs w:val="28"/>
        </w:rPr>
        <w:t>永久</w:t>
      </w:r>
      <w:r w:rsidRPr="00E11DE7">
        <w:rPr>
          <w:szCs w:val="28"/>
        </w:rPr>
        <w:t>基本农田保护面积不减少，质量有提高。</w:t>
      </w:r>
    </w:p>
    <w:p w:rsidR="00B37D35" w:rsidRDefault="00B37D35" w:rsidP="00B37D35">
      <w:pPr>
        <w:pStyle w:val="3"/>
        <w:ind w:firstLineChars="0" w:firstLine="0"/>
        <w:rPr>
          <w:szCs w:val="28"/>
        </w:rPr>
      </w:pPr>
      <w:r w:rsidRPr="00D923F6">
        <w:rPr>
          <w:rFonts w:hint="eastAsia"/>
          <w:szCs w:val="28"/>
        </w:rPr>
        <w:t>4</w:t>
      </w:r>
      <w:r w:rsidRPr="00D923F6">
        <w:rPr>
          <w:rFonts w:hint="eastAsia"/>
          <w:szCs w:val="28"/>
        </w:rPr>
        <w:t>、</w:t>
      </w:r>
      <w:r w:rsidR="00567BCE" w:rsidRPr="00D923F6">
        <w:rPr>
          <w:rFonts w:hint="eastAsia"/>
          <w:szCs w:val="28"/>
        </w:rPr>
        <w:t>集约布局</w:t>
      </w:r>
      <w:r w:rsidRPr="00D923F6">
        <w:rPr>
          <w:rFonts w:hint="eastAsia"/>
          <w:szCs w:val="28"/>
        </w:rPr>
        <w:t>原则</w:t>
      </w:r>
    </w:p>
    <w:p w:rsidR="00B37D35" w:rsidRPr="00B37D35" w:rsidRDefault="00D923F6" w:rsidP="00B37D35">
      <w:pPr>
        <w:ind w:firstLine="560"/>
      </w:pPr>
      <w:r w:rsidRPr="00D923F6">
        <w:rPr>
          <w:rFonts w:hint="eastAsia"/>
        </w:rPr>
        <w:t>规划</w:t>
      </w:r>
      <w:r>
        <w:rPr>
          <w:rFonts w:hint="eastAsia"/>
        </w:rPr>
        <w:t>修改</w:t>
      </w:r>
      <w:r w:rsidRPr="00D923F6">
        <w:rPr>
          <w:rFonts w:hint="eastAsia"/>
        </w:rPr>
        <w:t>严格按照节约集约用地的相关要求，以节约集约利用土地为核心，</w:t>
      </w:r>
      <w:r w:rsidR="00D67963">
        <w:rPr>
          <w:rFonts w:hint="eastAsia"/>
        </w:rPr>
        <w:t>建设用地布局集中连片，</w:t>
      </w:r>
      <w:r w:rsidRPr="00D923F6">
        <w:rPr>
          <w:rFonts w:hint="eastAsia"/>
        </w:rPr>
        <w:t>用好增量</w:t>
      </w:r>
      <w:r w:rsidR="00D67963">
        <w:rPr>
          <w:rFonts w:hint="eastAsia"/>
        </w:rPr>
        <w:t>，</w:t>
      </w:r>
      <w:r w:rsidRPr="00D923F6">
        <w:rPr>
          <w:rFonts w:hint="eastAsia"/>
        </w:rPr>
        <w:t>集约高效</w:t>
      </w:r>
      <w:r>
        <w:rPr>
          <w:rFonts w:hint="eastAsia"/>
        </w:rPr>
        <w:t>，</w:t>
      </w:r>
      <w:r w:rsidRPr="00D923F6">
        <w:rPr>
          <w:rFonts w:hint="eastAsia"/>
        </w:rPr>
        <w:t>节约土地资源，提高用地布局的集约化效能。</w:t>
      </w:r>
    </w:p>
    <w:p w:rsidR="00BB1DA5" w:rsidRPr="00E11DE7" w:rsidRDefault="00281BD4" w:rsidP="000F0795">
      <w:pPr>
        <w:pStyle w:val="3"/>
        <w:ind w:firstLineChars="0" w:firstLine="0"/>
        <w:rPr>
          <w:szCs w:val="28"/>
        </w:rPr>
      </w:pPr>
      <w:r>
        <w:rPr>
          <w:rFonts w:hint="eastAsia"/>
          <w:szCs w:val="28"/>
        </w:rPr>
        <w:t>5</w:t>
      </w:r>
      <w:r w:rsidR="00BB1DA5" w:rsidRPr="00E11DE7">
        <w:rPr>
          <w:szCs w:val="28"/>
        </w:rPr>
        <w:t>、</w:t>
      </w:r>
      <w:r w:rsidR="00B31267">
        <w:rPr>
          <w:rFonts w:hint="eastAsia"/>
          <w:szCs w:val="28"/>
        </w:rPr>
        <w:t>生态优先原则</w:t>
      </w:r>
    </w:p>
    <w:p w:rsidR="00BB1DA5" w:rsidRDefault="00A27AA0" w:rsidP="00E4410A">
      <w:pPr>
        <w:ind w:firstLine="560"/>
      </w:pPr>
      <w:r>
        <w:rPr>
          <w:rFonts w:hint="eastAsia"/>
        </w:rPr>
        <w:t>从资源环境禀赋和生态安全出发，</w:t>
      </w:r>
      <w:r w:rsidR="00BB1DA5" w:rsidRPr="00E11DE7">
        <w:t>按照社会经济可持续发展目标</w:t>
      </w:r>
      <w:r>
        <w:rPr>
          <w:rFonts w:hint="eastAsia"/>
        </w:rPr>
        <w:t>、</w:t>
      </w:r>
      <w:r w:rsidR="00CC29B1">
        <w:rPr>
          <w:rFonts w:hint="eastAsia"/>
        </w:rPr>
        <w:t>自然</w:t>
      </w:r>
      <w:r w:rsidR="00BB1DA5" w:rsidRPr="00E11DE7">
        <w:t>资源管理、生态环境保护等要求，</w:t>
      </w:r>
      <w:r w:rsidR="00662A70">
        <w:rPr>
          <w:rFonts w:hint="eastAsia"/>
        </w:rPr>
        <w:t>在不破坏生态环境的前提下，</w:t>
      </w:r>
      <w:r w:rsidR="00BB1DA5" w:rsidRPr="00E11DE7">
        <w:t>合理调整和优化土地利用结构和总体布局，发挥土地资源利用的社会、经济、生态最佳效益</w:t>
      </w:r>
      <w:r w:rsidR="008B035C" w:rsidRPr="00E11DE7">
        <w:t>。</w:t>
      </w:r>
    </w:p>
    <w:p w:rsidR="00FD337D" w:rsidRPr="00FD337D" w:rsidRDefault="00FD337D" w:rsidP="00FD337D">
      <w:pPr>
        <w:pStyle w:val="3"/>
        <w:ind w:firstLineChars="0" w:firstLine="0"/>
        <w:rPr>
          <w:szCs w:val="28"/>
        </w:rPr>
      </w:pPr>
      <w:r w:rsidRPr="00FD337D">
        <w:rPr>
          <w:rFonts w:hint="eastAsia"/>
          <w:szCs w:val="28"/>
        </w:rPr>
        <w:t>6</w:t>
      </w:r>
      <w:r w:rsidRPr="00FD337D">
        <w:rPr>
          <w:rFonts w:hint="eastAsia"/>
          <w:szCs w:val="28"/>
        </w:rPr>
        <w:t>、与承载力和适宜性匹配原则</w:t>
      </w:r>
    </w:p>
    <w:p w:rsidR="00FD337D" w:rsidRPr="00FD337D" w:rsidRDefault="0055144E" w:rsidP="00E4410A">
      <w:pPr>
        <w:ind w:firstLine="560"/>
      </w:pPr>
      <w:r>
        <w:rPr>
          <w:rFonts w:hint="eastAsia"/>
        </w:rPr>
        <w:t>规划修改内容应符合资源环境承载能力</w:t>
      </w:r>
      <w:r w:rsidR="002928B1">
        <w:rPr>
          <w:rFonts w:hint="eastAsia"/>
        </w:rPr>
        <w:t>评价</w:t>
      </w:r>
      <w:r>
        <w:rPr>
          <w:rFonts w:hint="eastAsia"/>
        </w:rPr>
        <w:t>和国土空间开发适宜性评价要求，</w:t>
      </w:r>
      <w:r w:rsidR="00B351F2">
        <w:rPr>
          <w:rFonts w:hint="eastAsia"/>
        </w:rPr>
        <w:t>新增城镇建设空间尽可能在城镇建设适宜区剩余可用空间范围内选择，尽可能避免生态敏感脆弱区和地质灾害危险区。</w:t>
      </w:r>
    </w:p>
    <w:p w:rsidR="00832AC0" w:rsidRPr="00E11DE7" w:rsidRDefault="00FD337D" w:rsidP="00832AC0">
      <w:pPr>
        <w:pStyle w:val="3"/>
        <w:ind w:firstLineChars="0" w:firstLine="0"/>
        <w:rPr>
          <w:szCs w:val="28"/>
        </w:rPr>
      </w:pPr>
      <w:r>
        <w:rPr>
          <w:rFonts w:hint="eastAsia"/>
          <w:szCs w:val="28"/>
        </w:rPr>
        <w:lastRenderedPageBreak/>
        <w:t>7</w:t>
      </w:r>
      <w:r w:rsidR="00832AC0" w:rsidRPr="00E11DE7">
        <w:rPr>
          <w:szCs w:val="28"/>
        </w:rPr>
        <w:t>、公众参与原则</w:t>
      </w:r>
    </w:p>
    <w:p w:rsidR="008152C2" w:rsidRPr="00E11DE7" w:rsidRDefault="008152C2" w:rsidP="008152C2">
      <w:pPr>
        <w:ind w:firstLine="560"/>
      </w:pPr>
      <w:r w:rsidRPr="00E11DE7">
        <w:t>规划修改应在相关部门的共同参与下开展，广泛听取规划修改涉及区域社会各界的意见，采纳合理性建议，并对规划修改方案进行充分论证、听证，努力提高规划修改的可行性与可操作性。</w:t>
      </w:r>
    </w:p>
    <w:p w:rsidR="00475403" w:rsidRPr="00E11DE7" w:rsidRDefault="00FD337D" w:rsidP="00475403">
      <w:pPr>
        <w:pStyle w:val="3"/>
        <w:ind w:firstLineChars="0" w:firstLine="0"/>
        <w:rPr>
          <w:szCs w:val="28"/>
        </w:rPr>
      </w:pPr>
      <w:r>
        <w:rPr>
          <w:rFonts w:hint="eastAsia"/>
          <w:szCs w:val="28"/>
        </w:rPr>
        <w:t>8</w:t>
      </w:r>
      <w:r w:rsidR="00475403" w:rsidRPr="00E11DE7">
        <w:rPr>
          <w:szCs w:val="28"/>
        </w:rPr>
        <w:t>、</w:t>
      </w:r>
      <w:r w:rsidR="00475403" w:rsidRPr="00E11DE7">
        <w:t>图、文、表及实地一致原则</w:t>
      </w:r>
    </w:p>
    <w:p w:rsidR="005E023A" w:rsidRPr="00E11DE7" w:rsidRDefault="005E023A" w:rsidP="005E023A">
      <w:pPr>
        <w:ind w:firstLine="560"/>
      </w:pPr>
      <w:r w:rsidRPr="00E11DE7">
        <w:t>在工作过程中</w:t>
      </w:r>
      <w:r w:rsidR="00602D6D" w:rsidRPr="00E11DE7">
        <w:t>始终坚持</w:t>
      </w:r>
      <w:r w:rsidR="00602D6D" w:rsidRPr="00E11DE7">
        <w:t>“</w:t>
      </w:r>
      <w:r w:rsidR="00602D6D" w:rsidRPr="00E11DE7">
        <w:t>图件、文本、数据、实地四者一致</w:t>
      </w:r>
      <w:r w:rsidR="00602D6D" w:rsidRPr="00E11DE7">
        <w:t>”</w:t>
      </w:r>
      <w:r w:rsidR="00602D6D" w:rsidRPr="00E11DE7">
        <w:t>的原则，</w:t>
      </w:r>
      <w:r w:rsidRPr="00E11DE7">
        <w:t>保障数据的真实性和准确性</w:t>
      </w:r>
      <w:r w:rsidR="00602D6D" w:rsidRPr="00E11DE7">
        <w:t>，保障规划的科学性和可操作性</w:t>
      </w:r>
      <w:r w:rsidRPr="00E11DE7">
        <w:t>。</w:t>
      </w:r>
    </w:p>
    <w:p w:rsidR="001B6B48" w:rsidRPr="00E11DE7" w:rsidRDefault="001B6B48" w:rsidP="00904D38">
      <w:pPr>
        <w:pStyle w:val="2"/>
        <w:spacing w:line="416" w:lineRule="auto"/>
        <w:ind w:firstLineChars="0" w:firstLine="0"/>
        <w:rPr>
          <w:rFonts w:eastAsia="黑体"/>
          <w:szCs w:val="30"/>
        </w:rPr>
      </w:pPr>
      <w:bookmarkStart w:id="46" w:name="_Toc35002080"/>
      <w:r w:rsidRPr="00E11DE7">
        <w:rPr>
          <w:rFonts w:eastAsia="黑体"/>
          <w:szCs w:val="30"/>
        </w:rPr>
        <w:t>（</w:t>
      </w:r>
      <w:r w:rsidR="00A23B34" w:rsidRPr="00E11DE7">
        <w:rPr>
          <w:rFonts w:eastAsia="黑体"/>
          <w:szCs w:val="30"/>
        </w:rPr>
        <w:t>三</w:t>
      </w:r>
      <w:r w:rsidRPr="00E11DE7">
        <w:rPr>
          <w:rFonts w:eastAsia="黑体"/>
          <w:szCs w:val="30"/>
        </w:rPr>
        <w:t>）规划修改的依据</w:t>
      </w:r>
      <w:bookmarkEnd w:id="46"/>
    </w:p>
    <w:p w:rsidR="000F018D" w:rsidRPr="00E11DE7" w:rsidRDefault="000F018D" w:rsidP="000F018D">
      <w:pPr>
        <w:keepNext/>
        <w:keepLines/>
        <w:spacing w:before="260" w:after="260" w:line="416" w:lineRule="auto"/>
        <w:ind w:firstLineChars="0" w:firstLine="0"/>
        <w:outlineLvl w:val="2"/>
        <w:rPr>
          <w:b/>
          <w:bCs/>
          <w:szCs w:val="28"/>
        </w:rPr>
      </w:pPr>
      <w:bookmarkStart w:id="47" w:name="_Toc396487284"/>
      <w:bookmarkStart w:id="48" w:name="_Toc399331234"/>
      <w:bookmarkStart w:id="49" w:name="_Toc399492374"/>
      <w:r w:rsidRPr="00E11DE7">
        <w:rPr>
          <w:b/>
          <w:bCs/>
          <w:szCs w:val="28"/>
        </w:rPr>
        <w:t>1</w:t>
      </w:r>
      <w:r w:rsidR="00687BF8" w:rsidRPr="00E11DE7">
        <w:rPr>
          <w:b/>
          <w:bCs/>
          <w:szCs w:val="28"/>
        </w:rPr>
        <w:t>、</w:t>
      </w:r>
      <w:r w:rsidRPr="00E11DE7">
        <w:rPr>
          <w:b/>
          <w:bCs/>
          <w:szCs w:val="28"/>
        </w:rPr>
        <w:t>相关法律法规</w:t>
      </w:r>
      <w:bookmarkEnd w:id="47"/>
      <w:bookmarkEnd w:id="48"/>
      <w:bookmarkEnd w:id="49"/>
    </w:p>
    <w:p w:rsidR="00DE12E2" w:rsidRPr="00E11DE7" w:rsidRDefault="00DE12E2" w:rsidP="00DE12E2">
      <w:pPr>
        <w:spacing w:line="312" w:lineRule="auto"/>
        <w:ind w:firstLine="560"/>
      </w:pPr>
      <w:bookmarkStart w:id="50" w:name="_Toc396487285"/>
      <w:bookmarkStart w:id="51" w:name="_Toc399331235"/>
      <w:bookmarkStart w:id="52" w:name="_Toc399492375"/>
      <w:r w:rsidRPr="00E11DE7">
        <w:t>（</w:t>
      </w:r>
      <w:r w:rsidR="00CF110D">
        <w:rPr>
          <w:rFonts w:hint="eastAsia"/>
        </w:rPr>
        <w:t>1</w:t>
      </w:r>
      <w:r w:rsidRPr="00E11DE7">
        <w:t>）《中华人民共和国土地管理法》（</w:t>
      </w:r>
      <w:r w:rsidRPr="00E11DE7">
        <w:t>20</w:t>
      </w:r>
      <w:r w:rsidR="00360C0A">
        <w:rPr>
          <w:rFonts w:hint="eastAsia"/>
        </w:rPr>
        <w:t>19</w:t>
      </w:r>
      <w:r w:rsidRPr="00E11DE7">
        <w:t>年修</w:t>
      </w:r>
      <w:r w:rsidR="00360C0A">
        <w:rPr>
          <w:rFonts w:hint="eastAsia"/>
        </w:rPr>
        <w:t>正</w:t>
      </w:r>
      <w:r w:rsidRPr="00E11DE7">
        <w:t>）；</w:t>
      </w:r>
    </w:p>
    <w:p w:rsidR="00DE12E2" w:rsidRPr="00E11DE7" w:rsidRDefault="00DE12E2" w:rsidP="00DE12E2">
      <w:pPr>
        <w:spacing w:line="312" w:lineRule="auto"/>
        <w:ind w:firstLine="560"/>
      </w:pPr>
      <w:r w:rsidRPr="00E11DE7">
        <w:t>（</w:t>
      </w:r>
      <w:r w:rsidRPr="00E11DE7">
        <w:t>4</w:t>
      </w:r>
      <w:r w:rsidRPr="00E11DE7">
        <w:t>）《中华人民共和国城乡规划法》（</w:t>
      </w:r>
      <w:r w:rsidRPr="00E11DE7">
        <w:t>201</w:t>
      </w:r>
      <w:r w:rsidR="00686D7D">
        <w:rPr>
          <w:rFonts w:hint="eastAsia"/>
        </w:rPr>
        <w:t>9</w:t>
      </w:r>
      <w:r w:rsidRPr="00E11DE7">
        <w:t>年修</w:t>
      </w:r>
      <w:r w:rsidR="00360C0A">
        <w:rPr>
          <w:rFonts w:hint="eastAsia"/>
        </w:rPr>
        <w:t>正</w:t>
      </w:r>
      <w:r w:rsidRPr="00E11DE7">
        <w:t>）；</w:t>
      </w:r>
    </w:p>
    <w:p w:rsidR="00CF110D" w:rsidRDefault="00DE12E2" w:rsidP="00CF110D">
      <w:pPr>
        <w:spacing w:line="312" w:lineRule="auto"/>
        <w:ind w:firstLine="560"/>
      </w:pPr>
      <w:r w:rsidRPr="00E11DE7">
        <w:t>（</w:t>
      </w:r>
      <w:r w:rsidRPr="00E11DE7">
        <w:t>5</w:t>
      </w:r>
      <w:r w:rsidRPr="00E11DE7">
        <w:t>）《中华人民共和国环境保护法》（</w:t>
      </w:r>
      <w:r w:rsidRPr="00E11DE7">
        <w:t>2015</w:t>
      </w:r>
      <w:r w:rsidRPr="00E11DE7">
        <w:t>年修订）；</w:t>
      </w:r>
    </w:p>
    <w:p w:rsidR="00CF110D" w:rsidRPr="00E11DE7" w:rsidRDefault="00CF110D" w:rsidP="00CF110D">
      <w:pPr>
        <w:spacing w:line="312" w:lineRule="auto"/>
        <w:ind w:firstLine="560"/>
      </w:pPr>
      <w:r w:rsidRPr="00E11DE7">
        <w:t>（</w:t>
      </w:r>
      <w:r w:rsidRPr="00E11DE7">
        <w:t>3</w:t>
      </w:r>
      <w:r w:rsidRPr="00E11DE7">
        <w:t>）《中华人民共和国土地管理法实施条例》（</w:t>
      </w:r>
      <w:r w:rsidRPr="00E11DE7">
        <w:t>2014</w:t>
      </w:r>
      <w:r w:rsidRPr="00E11DE7">
        <w:t>年修</w:t>
      </w:r>
      <w:r w:rsidR="00360C0A">
        <w:rPr>
          <w:rFonts w:hint="eastAsia"/>
        </w:rPr>
        <w:t>正</w:t>
      </w:r>
      <w:r w:rsidRPr="00E11DE7">
        <w:t>）；</w:t>
      </w:r>
    </w:p>
    <w:p w:rsidR="00CF110D" w:rsidRPr="00E11DE7" w:rsidRDefault="00CF110D" w:rsidP="00CF110D">
      <w:pPr>
        <w:spacing w:line="312" w:lineRule="auto"/>
        <w:ind w:firstLine="560"/>
      </w:pPr>
      <w:r w:rsidRPr="00E11DE7">
        <w:t>（</w:t>
      </w:r>
      <w:r w:rsidRPr="00E11DE7">
        <w:t>1</w:t>
      </w:r>
      <w:r w:rsidRPr="00E11DE7">
        <w:t>）《基本农田保护条例》（</w:t>
      </w:r>
      <w:r>
        <w:rPr>
          <w:rFonts w:hint="eastAsia"/>
        </w:rPr>
        <w:t>2011</w:t>
      </w:r>
      <w:r w:rsidRPr="00E11DE7">
        <w:t>年）；</w:t>
      </w:r>
    </w:p>
    <w:p w:rsidR="00FF3F18" w:rsidRPr="00E11DE7" w:rsidRDefault="00FF3F18" w:rsidP="00FF3F18">
      <w:pPr>
        <w:spacing w:line="312" w:lineRule="auto"/>
        <w:ind w:firstLine="560"/>
      </w:pPr>
      <w:r w:rsidRPr="00E11DE7">
        <w:t>（</w:t>
      </w:r>
      <w:r w:rsidR="0024023C">
        <w:rPr>
          <w:rFonts w:hint="eastAsia"/>
        </w:rPr>
        <w:t>6</w:t>
      </w:r>
      <w:r w:rsidRPr="00E11DE7">
        <w:t>）《吉林省土地管理条例》</w:t>
      </w:r>
      <w:r w:rsidRPr="00E11DE7">
        <w:t>(2015</w:t>
      </w:r>
      <w:r w:rsidRPr="00E11DE7">
        <w:t>年修</w:t>
      </w:r>
      <w:r w:rsidR="00360C0A">
        <w:rPr>
          <w:rFonts w:hint="eastAsia"/>
        </w:rPr>
        <w:t>正</w:t>
      </w:r>
      <w:r w:rsidRPr="00E11DE7">
        <w:t>)</w:t>
      </w:r>
      <w:r w:rsidRPr="00E11DE7">
        <w:t>。</w:t>
      </w:r>
    </w:p>
    <w:p w:rsidR="000F018D" w:rsidRPr="00E11DE7" w:rsidRDefault="000F018D" w:rsidP="000F3CBD">
      <w:pPr>
        <w:pStyle w:val="3"/>
        <w:ind w:firstLineChars="0" w:firstLine="0"/>
        <w:rPr>
          <w:szCs w:val="28"/>
        </w:rPr>
      </w:pPr>
      <w:r w:rsidRPr="00E11DE7">
        <w:rPr>
          <w:szCs w:val="28"/>
        </w:rPr>
        <w:t>2</w:t>
      </w:r>
      <w:r w:rsidR="00687BF8" w:rsidRPr="00E11DE7">
        <w:rPr>
          <w:szCs w:val="28"/>
        </w:rPr>
        <w:t>、</w:t>
      </w:r>
      <w:r w:rsidRPr="00E11DE7">
        <w:rPr>
          <w:szCs w:val="28"/>
        </w:rPr>
        <w:t>相关政策</w:t>
      </w:r>
      <w:bookmarkEnd w:id="50"/>
      <w:r w:rsidRPr="00E11DE7">
        <w:rPr>
          <w:szCs w:val="28"/>
        </w:rPr>
        <w:t>文件</w:t>
      </w:r>
      <w:bookmarkEnd w:id="51"/>
      <w:bookmarkEnd w:id="52"/>
    </w:p>
    <w:p w:rsidR="00DE12E2" w:rsidRPr="00E11DE7" w:rsidRDefault="00DE12E2" w:rsidP="00DE12E2">
      <w:pPr>
        <w:spacing w:line="312" w:lineRule="auto"/>
        <w:ind w:firstLine="560"/>
      </w:pPr>
      <w:bookmarkStart w:id="53" w:name="_Toc396487286"/>
      <w:bookmarkStart w:id="54" w:name="_Toc399331236"/>
      <w:bookmarkStart w:id="55" w:name="_Toc399492376"/>
      <w:r w:rsidRPr="00E11DE7">
        <w:t>（</w:t>
      </w:r>
      <w:r w:rsidRPr="00E11DE7">
        <w:t>1</w:t>
      </w:r>
      <w:r w:rsidRPr="00E11DE7">
        <w:t>）《国土资源部办公厅关于规范土地利用总体规划评估修改试点工作的通知》（</w:t>
      </w:r>
      <w:proofErr w:type="gramStart"/>
      <w:r w:rsidRPr="00E11DE7">
        <w:t>国土资厅〔</w:t>
      </w:r>
      <w:r w:rsidRPr="00E11DE7">
        <w:t>2011</w:t>
      </w:r>
      <w:r w:rsidRPr="00E11DE7">
        <w:t>〕</w:t>
      </w:r>
      <w:proofErr w:type="gramEnd"/>
      <w:r w:rsidRPr="00E11DE7">
        <w:t>41</w:t>
      </w:r>
      <w:r w:rsidRPr="00E11DE7">
        <w:t>号）</w:t>
      </w:r>
      <w:r w:rsidRPr="00E11DE7">
        <w:t>;</w:t>
      </w:r>
    </w:p>
    <w:p w:rsidR="00DE12E2" w:rsidRPr="00E11DE7" w:rsidRDefault="00DE12E2" w:rsidP="00DE12E2">
      <w:pPr>
        <w:spacing w:line="312" w:lineRule="auto"/>
        <w:ind w:firstLine="560"/>
      </w:pPr>
      <w:r w:rsidRPr="00E11DE7">
        <w:t>（</w:t>
      </w:r>
      <w:r w:rsidRPr="00E11DE7">
        <w:t>2</w:t>
      </w:r>
      <w:r w:rsidRPr="00E11DE7">
        <w:t>）《国土资源部关于严格土地利用总体规划实施管理的通知》</w:t>
      </w:r>
      <w:r w:rsidRPr="00E11DE7">
        <w:lastRenderedPageBreak/>
        <w:t>（</w:t>
      </w:r>
      <w:proofErr w:type="gramStart"/>
      <w:r w:rsidRPr="00E11DE7">
        <w:t>国土资发〔</w:t>
      </w:r>
      <w:r w:rsidRPr="00E11DE7">
        <w:t>201</w:t>
      </w:r>
      <w:r w:rsidR="0024023C">
        <w:rPr>
          <w:rFonts w:hint="eastAsia"/>
        </w:rPr>
        <w:t>2</w:t>
      </w:r>
      <w:r w:rsidRPr="00E11DE7">
        <w:t>〕</w:t>
      </w:r>
      <w:proofErr w:type="gramEnd"/>
      <w:r w:rsidRPr="00E11DE7">
        <w:t>2</w:t>
      </w:r>
      <w:r w:rsidRPr="00E11DE7">
        <w:t>号）；</w:t>
      </w:r>
    </w:p>
    <w:p w:rsidR="00DE12E2" w:rsidRPr="00E11DE7" w:rsidRDefault="00DE12E2" w:rsidP="00DE12E2">
      <w:pPr>
        <w:spacing w:line="312" w:lineRule="auto"/>
        <w:ind w:firstLine="560"/>
      </w:pPr>
      <w:r w:rsidRPr="00E11DE7">
        <w:t>（</w:t>
      </w:r>
      <w:r w:rsidRPr="00E11DE7">
        <w:t>3</w:t>
      </w:r>
      <w:r w:rsidRPr="00E11DE7">
        <w:t>）《关于强化管控落实最严格耕地保护制度的通知》（</w:t>
      </w:r>
      <w:proofErr w:type="gramStart"/>
      <w:r w:rsidRPr="00E11DE7">
        <w:t>国土资发〔</w:t>
      </w:r>
      <w:r w:rsidRPr="00E11DE7">
        <w:t>2014</w:t>
      </w:r>
      <w:r w:rsidRPr="00E11DE7">
        <w:t>〕</w:t>
      </w:r>
      <w:proofErr w:type="gramEnd"/>
      <w:r w:rsidRPr="00E11DE7">
        <w:t>18</w:t>
      </w:r>
      <w:r w:rsidRPr="00E11DE7">
        <w:t>号）。</w:t>
      </w:r>
    </w:p>
    <w:p w:rsidR="00DE12E2" w:rsidRPr="00E11DE7" w:rsidRDefault="00DE12E2" w:rsidP="00DE12E2">
      <w:pPr>
        <w:spacing w:line="312" w:lineRule="auto"/>
        <w:ind w:firstLine="560"/>
        <w:rPr>
          <w:color w:val="000000"/>
          <w:szCs w:val="28"/>
        </w:rPr>
      </w:pPr>
      <w:r w:rsidRPr="00E11DE7">
        <w:rPr>
          <w:color w:val="000000"/>
          <w:szCs w:val="28"/>
        </w:rPr>
        <w:t>（</w:t>
      </w:r>
      <w:r w:rsidRPr="00E11DE7">
        <w:rPr>
          <w:color w:val="000000"/>
          <w:szCs w:val="28"/>
        </w:rPr>
        <w:t>4</w:t>
      </w:r>
      <w:r w:rsidRPr="00E11DE7">
        <w:rPr>
          <w:color w:val="000000"/>
          <w:szCs w:val="28"/>
        </w:rPr>
        <w:t>）《国土资源部办公厅关于做好土地利用总体规划调整完善工作的通知》（国土</w:t>
      </w:r>
      <w:proofErr w:type="gramStart"/>
      <w:r w:rsidRPr="00E11DE7">
        <w:rPr>
          <w:color w:val="000000"/>
          <w:szCs w:val="28"/>
        </w:rPr>
        <w:t>资厅函</w:t>
      </w:r>
      <w:proofErr w:type="gramEnd"/>
      <w:r w:rsidRPr="00E11DE7">
        <w:rPr>
          <w:color w:val="000000"/>
          <w:szCs w:val="28"/>
        </w:rPr>
        <w:t>〔</w:t>
      </w:r>
      <w:r w:rsidRPr="00E11DE7">
        <w:rPr>
          <w:color w:val="000000"/>
          <w:szCs w:val="28"/>
        </w:rPr>
        <w:t>2016</w:t>
      </w:r>
      <w:r w:rsidRPr="00E11DE7">
        <w:rPr>
          <w:color w:val="000000"/>
          <w:szCs w:val="28"/>
        </w:rPr>
        <w:t>〕</w:t>
      </w:r>
      <w:r w:rsidRPr="00E11DE7">
        <w:rPr>
          <w:color w:val="000000"/>
          <w:szCs w:val="28"/>
        </w:rPr>
        <w:t>1096</w:t>
      </w:r>
      <w:r w:rsidRPr="00E11DE7">
        <w:rPr>
          <w:color w:val="000000"/>
          <w:szCs w:val="28"/>
        </w:rPr>
        <w:t>号）；</w:t>
      </w:r>
    </w:p>
    <w:p w:rsidR="00303ADF" w:rsidRDefault="006C0DA9" w:rsidP="00303ADF">
      <w:pPr>
        <w:widowControl/>
        <w:ind w:firstLine="560"/>
        <w:rPr>
          <w:szCs w:val="28"/>
        </w:rPr>
      </w:pPr>
      <w:r w:rsidRPr="00E11DE7">
        <w:t>（</w:t>
      </w:r>
      <w:r w:rsidR="00303ADF">
        <w:rPr>
          <w:rFonts w:hint="eastAsia"/>
        </w:rPr>
        <w:t>5</w:t>
      </w:r>
      <w:r w:rsidRPr="00E11DE7">
        <w:t>）</w:t>
      </w:r>
      <w:r w:rsidRPr="002B4286">
        <w:rPr>
          <w:szCs w:val="28"/>
        </w:rPr>
        <w:t>《</w:t>
      </w:r>
      <w:r>
        <w:rPr>
          <w:rFonts w:hint="eastAsia"/>
          <w:szCs w:val="28"/>
        </w:rPr>
        <w:t>自然资源部</w:t>
      </w:r>
      <w:r>
        <w:rPr>
          <w:rFonts w:hint="eastAsia"/>
          <w:szCs w:val="28"/>
        </w:rPr>
        <w:t xml:space="preserve"> </w:t>
      </w:r>
      <w:r>
        <w:rPr>
          <w:rFonts w:hint="eastAsia"/>
          <w:szCs w:val="28"/>
        </w:rPr>
        <w:t>农业农村部</w:t>
      </w:r>
      <w:r w:rsidRPr="002B4286">
        <w:rPr>
          <w:szCs w:val="28"/>
        </w:rPr>
        <w:t>关于</w:t>
      </w:r>
      <w:r>
        <w:rPr>
          <w:rFonts w:hint="eastAsia"/>
          <w:szCs w:val="28"/>
        </w:rPr>
        <w:t>加强和改进永久基本农田保护工作</w:t>
      </w:r>
      <w:r w:rsidRPr="002B4286">
        <w:rPr>
          <w:szCs w:val="28"/>
        </w:rPr>
        <w:t>的通知》（</w:t>
      </w:r>
      <w:r>
        <w:rPr>
          <w:rFonts w:hint="eastAsia"/>
          <w:szCs w:val="28"/>
        </w:rPr>
        <w:t>自然</w:t>
      </w:r>
      <w:r w:rsidRPr="002B4286">
        <w:rPr>
          <w:szCs w:val="28"/>
        </w:rPr>
        <w:t>资</w:t>
      </w:r>
      <w:proofErr w:type="gramStart"/>
      <w:r w:rsidRPr="002B4286">
        <w:rPr>
          <w:szCs w:val="28"/>
        </w:rPr>
        <w:t>规</w:t>
      </w:r>
      <w:proofErr w:type="gramEnd"/>
      <w:r w:rsidRPr="002B4286">
        <w:rPr>
          <w:szCs w:val="28"/>
        </w:rPr>
        <w:t>〔</w:t>
      </w:r>
      <w:r w:rsidRPr="002B4286">
        <w:rPr>
          <w:szCs w:val="28"/>
        </w:rPr>
        <w:t>201</w:t>
      </w:r>
      <w:r>
        <w:rPr>
          <w:rFonts w:hint="eastAsia"/>
          <w:szCs w:val="28"/>
        </w:rPr>
        <w:t>9</w:t>
      </w:r>
      <w:r w:rsidRPr="002B4286">
        <w:rPr>
          <w:szCs w:val="28"/>
        </w:rPr>
        <w:t>〕</w:t>
      </w:r>
      <w:r w:rsidRPr="002B4286">
        <w:rPr>
          <w:szCs w:val="28"/>
        </w:rPr>
        <w:t>1</w:t>
      </w:r>
      <w:r w:rsidRPr="002B4286">
        <w:rPr>
          <w:szCs w:val="28"/>
        </w:rPr>
        <w:t>号）；</w:t>
      </w:r>
    </w:p>
    <w:p w:rsidR="00303ADF" w:rsidRDefault="00303ADF" w:rsidP="00303ADF">
      <w:pPr>
        <w:widowControl/>
        <w:ind w:firstLine="560"/>
      </w:pPr>
      <w:r>
        <w:rPr>
          <w:rFonts w:hint="eastAsia"/>
        </w:rPr>
        <w:t>（</w:t>
      </w:r>
      <w:r>
        <w:rPr>
          <w:rFonts w:hint="eastAsia"/>
        </w:rPr>
        <w:t>6</w:t>
      </w:r>
      <w:r>
        <w:rPr>
          <w:rFonts w:hint="eastAsia"/>
        </w:rPr>
        <w:t>）《吉林省人民政府办公厅关于印发吉林省城乡建设用地增减挂钩试点管理办法的通知》（吉政办发</w:t>
      </w:r>
      <w:r w:rsidRPr="002B4286">
        <w:rPr>
          <w:szCs w:val="28"/>
        </w:rPr>
        <w:t>〔</w:t>
      </w:r>
      <w:r>
        <w:rPr>
          <w:rFonts w:hint="eastAsia"/>
        </w:rPr>
        <w:t>2015</w:t>
      </w:r>
      <w:r w:rsidRPr="002B4286">
        <w:rPr>
          <w:szCs w:val="28"/>
        </w:rPr>
        <w:t>〕</w:t>
      </w:r>
      <w:r>
        <w:rPr>
          <w:rFonts w:hint="eastAsia"/>
        </w:rPr>
        <w:t>59</w:t>
      </w:r>
      <w:r>
        <w:rPr>
          <w:rFonts w:hint="eastAsia"/>
        </w:rPr>
        <w:t>号）；</w:t>
      </w:r>
    </w:p>
    <w:p w:rsidR="00C746FD" w:rsidRPr="00E11DE7" w:rsidRDefault="00C746FD" w:rsidP="00C746FD">
      <w:pPr>
        <w:spacing w:line="312" w:lineRule="auto"/>
        <w:ind w:firstLine="560"/>
      </w:pPr>
      <w:r w:rsidRPr="00E11DE7">
        <w:t>（</w:t>
      </w:r>
      <w:r>
        <w:rPr>
          <w:rFonts w:hint="eastAsia"/>
        </w:rPr>
        <w:t>7</w:t>
      </w:r>
      <w:r w:rsidRPr="00E11DE7">
        <w:t>）《吉林省土地利用总体规划调整和修改工作规则》（吉国土资</w:t>
      </w:r>
      <w:proofErr w:type="gramStart"/>
      <w:r w:rsidRPr="00E11DE7">
        <w:t>规</w:t>
      </w:r>
      <w:proofErr w:type="gramEnd"/>
      <w:r w:rsidRPr="00E11DE7">
        <w:t>发〔</w:t>
      </w:r>
      <w:r w:rsidRPr="00E11DE7">
        <w:t>2013</w:t>
      </w:r>
      <w:r w:rsidRPr="00E11DE7">
        <w:t>〕</w:t>
      </w:r>
      <w:r w:rsidRPr="00E11DE7">
        <w:t>47</w:t>
      </w:r>
      <w:r w:rsidRPr="00E11DE7">
        <w:t>号）；</w:t>
      </w:r>
    </w:p>
    <w:p w:rsidR="00C746FD" w:rsidRPr="00E11DE7" w:rsidRDefault="00C746FD" w:rsidP="00C746FD">
      <w:pPr>
        <w:widowControl/>
        <w:ind w:firstLine="560"/>
        <w:rPr>
          <w:color w:val="000000"/>
          <w:szCs w:val="28"/>
        </w:rPr>
      </w:pPr>
      <w:r w:rsidRPr="00E11DE7">
        <w:rPr>
          <w:color w:val="000000"/>
          <w:szCs w:val="28"/>
        </w:rPr>
        <w:t>（</w:t>
      </w:r>
      <w:r w:rsidR="00303ADF">
        <w:rPr>
          <w:rFonts w:hint="eastAsia"/>
          <w:color w:val="000000"/>
          <w:szCs w:val="28"/>
        </w:rPr>
        <w:t>8</w:t>
      </w:r>
      <w:r w:rsidRPr="00E11DE7">
        <w:rPr>
          <w:color w:val="000000"/>
          <w:szCs w:val="28"/>
        </w:rPr>
        <w:t>）《吉林省国土资源厅关于做好土地利用总体规划调整完善工作的通知》（吉国土资</w:t>
      </w:r>
      <w:proofErr w:type="gramStart"/>
      <w:r w:rsidRPr="00E11DE7">
        <w:rPr>
          <w:color w:val="000000"/>
          <w:szCs w:val="28"/>
        </w:rPr>
        <w:t>规</w:t>
      </w:r>
      <w:proofErr w:type="gramEnd"/>
      <w:r w:rsidRPr="00E11DE7">
        <w:rPr>
          <w:color w:val="000000"/>
          <w:szCs w:val="28"/>
        </w:rPr>
        <w:t>发〔</w:t>
      </w:r>
      <w:r w:rsidRPr="00E11DE7">
        <w:rPr>
          <w:color w:val="000000"/>
          <w:szCs w:val="28"/>
        </w:rPr>
        <w:t>2016</w:t>
      </w:r>
      <w:r w:rsidRPr="00E11DE7">
        <w:rPr>
          <w:color w:val="000000"/>
          <w:szCs w:val="28"/>
        </w:rPr>
        <w:t>〕</w:t>
      </w:r>
      <w:r w:rsidRPr="00E11DE7">
        <w:rPr>
          <w:color w:val="000000"/>
          <w:szCs w:val="28"/>
        </w:rPr>
        <w:t>189</w:t>
      </w:r>
      <w:r w:rsidRPr="00E11DE7">
        <w:rPr>
          <w:color w:val="000000"/>
          <w:szCs w:val="28"/>
        </w:rPr>
        <w:t>号）</w:t>
      </w:r>
      <w:r>
        <w:rPr>
          <w:rFonts w:hint="eastAsia"/>
          <w:color w:val="000000"/>
          <w:szCs w:val="28"/>
        </w:rPr>
        <w:t>；</w:t>
      </w:r>
    </w:p>
    <w:p w:rsidR="008002FC" w:rsidRDefault="008002FC" w:rsidP="00DE12E2">
      <w:pPr>
        <w:spacing w:line="312" w:lineRule="auto"/>
        <w:ind w:firstLine="560"/>
      </w:pPr>
      <w:r>
        <w:rPr>
          <w:rFonts w:hint="eastAsia"/>
        </w:rPr>
        <w:t>（</w:t>
      </w:r>
      <w:r w:rsidR="00303ADF">
        <w:rPr>
          <w:rFonts w:hint="eastAsia"/>
        </w:rPr>
        <w:t>9</w:t>
      </w:r>
      <w:r>
        <w:rPr>
          <w:rFonts w:hint="eastAsia"/>
        </w:rPr>
        <w:t>）《吉林省运用城乡建设用地增减挂钩政策支持脱贫攻坚实施办法的通知》（吉国土资</w:t>
      </w:r>
      <w:proofErr w:type="gramStart"/>
      <w:r>
        <w:rPr>
          <w:rFonts w:hint="eastAsia"/>
        </w:rPr>
        <w:t>规</w:t>
      </w:r>
      <w:proofErr w:type="gramEnd"/>
      <w:r w:rsidRPr="002B4286">
        <w:rPr>
          <w:szCs w:val="28"/>
        </w:rPr>
        <w:t>〔</w:t>
      </w:r>
      <w:r>
        <w:rPr>
          <w:rFonts w:hint="eastAsia"/>
        </w:rPr>
        <w:t>2017</w:t>
      </w:r>
      <w:r w:rsidRPr="002B4286">
        <w:rPr>
          <w:szCs w:val="28"/>
        </w:rPr>
        <w:t>〕</w:t>
      </w:r>
      <w:r>
        <w:rPr>
          <w:rFonts w:hint="eastAsia"/>
        </w:rPr>
        <w:t>5</w:t>
      </w:r>
      <w:r>
        <w:rPr>
          <w:rFonts w:hint="eastAsia"/>
        </w:rPr>
        <w:t>号）；</w:t>
      </w:r>
    </w:p>
    <w:p w:rsidR="008002FC" w:rsidRDefault="008002FC" w:rsidP="00DE12E2">
      <w:pPr>
        <w:spacing w:line="312" w:lineRule="auto"/>
        <w:ind w:firstLine="560"/>
        <w:rPr>
          <w:szCs w:val="28"/>
        </w:rPr>
      </w:pPr>
      <w:r>
        <w:rPr>
          <w:rFonts w:hint="eastAsia"/>
        </w:rPr>
        <w:t>（</w:t>
      </w:r>
      <w:r w:rsidR="00303ADF">
        <w:rPr>
          <w:rFonts w:hint="eastAsia"/>
        </w:rPr>
        <w:t>10</w:t>
      </w:r>
      <w:r>
        <w:rPr>
          <w:rFonts w:hint="eastAsia"/>
        </w:rPr>
        <w:t>）《吉林省自然资源厅关于大安市大岗子镇易地扶贫搬迁城乡建设用地增减挂钩（二期）项目实施规划和建新拆旧整体审批的复函》</w:t>
      </w:r>
      <w:r w:rsidRPr="002B4286">
        <w:rPr>
          <w:szCs w:val="28"/>
        </w:rPr>
        <w:t>（</w:t>
      </w:r>
      <w:proofErr w:type="gramStart"/>
      <w:r>
        <w:rPr>
          <w:rFonts w:hint="eastAsia"/>
          <w:szCs w:val="28"/>
        </w:rPr>
        <w:t>吉自然资函</w:t>
      </w:r>
      <w:proofErr w:type="gramEnd"/>
      <w:r w:rsidRPr="002B4286">
        <w:rPr>
          <w:szCs w:val="28"/>
        </w:rPr>
        <w:t>〔</w:t>
      </w:r>
      <w:r w:rsidRPr="002B4286">
        <w:rPr>
          <w:szCs w:val="28"/>
        </w:rPr>
        <w:t>201</w:t>
      </w:r>
      <w:r>
        <w:rPr>
          <w:rFonts w:hint="eastAsia"/>
          <w:szCs w:val="28"/>
        </w:rPr>
        <w:t>9</w:t>
      </w:r>
      <w:r w:rsidRPr="002B4286">
        <w:rPr>
          <w:szCs w:val="28"/>
        </w:rPr>
        <w:t>〕</w:t>
      </w:r>
      <w:r>
        <w:rPr>
          <w:rFonts w:hint="eastAsia"/>
          <w:szCs w:val="28"/>
        </w:rPr>
        <w:t>279</w:t>
      </w:r>
      <w:r w:rsidRPr="002B4286">
        <w:rPr>
          <w:szCs w:val="28"/>
        </w:rPr>
        <w:t>号）</w:t>
      </w:r>
      <w:r w:rsidR="00B86417">
        <w:rPr>
          <w:rFonts w:hint="eastAsia"/>
          <w:szCs w:val="28"/>
        </w:rPr>
        <w:t>；</w:t>
      </w:r>
    </w:p>
    <w:p w:rsidR="00B86417" w:rsidRPr="00B11165" w:rsidRDefault="00B86417" w:rsidP="00B86417">
      <w:pPr>
        <w:widowControl/>
        <w:ind w:firstLine="560"/>
        <w:rPr>
          <w:color w:val="000000" w:themeColor="text1"/>
          <w:szCs w:val="28"/>
        </w:rPr>
      </w:pPr>
      <w:bookmarkStart w:id="56" w:name="_Hlk33521494"/>
      <w:r>
        <w:rPr>
          <w:rFonts w:hint="eastAsia"/>
          <w:color w:val="000000" w:themeColor="text1"/>
          <w:szCs w:val="28"/>
        </w:rPr>
        <w:t>（</w:t>
      </w:r>
      <w:r w:rsidR="00303ADF">
        <w:rPr>
          <w:rFonts w:hint="eastAsia"/>
          <w:color w:val="000000" w:themeColor="text1"/>
          <w:szCs w:val="28"/>
        </w:rPr>
        <w:t>11</w:t>
      </w:r>
      <w:r>
        <w:rPr>
          <w:rFonts w:hint="eastAsia"/>
          <w:color w:val="000000" w:themeColor="text1"/>
          <w:szCs w:val="28"/>
        </w:rPr>
        <w:t>）</w:t>
      </w:r>
      <w:r w:rsidRPr="00621CE7">
        <w:rPr>
          <w:rFonts w:hint="eastAsia"/>
          <w:color w:val="000000" w:themeColor="text1"/>
          <w:szCs w:val="28"/>
        </w:rPr>
        <w:t>《吉林省自然资源厅关于加强过渡期“多规合一”管理工作的通知》（</w:t>
      </w:r>
      <w:proofErr w:type="gramStart"/>
      <w:r w:rsidRPr="00621CE7">
        <w:rPr>
          <w:rFonts w:hint="eastAsia"/>
          <w:color w:val="000000" w:themeColor="text1"/>
          <w:szCs w:val="28"/>
        </w:rPr>
        <w:t>吉自然资</w:t>
      </w:r>
      <w:proofErr w:type="gramEnd"/>
      <w:r w:rsidRPr="00621CE7">
        <w:rPr>
          <w:rFonts w:hint="eastAsia"/>
          <w:color w:val="000000" w:themeColor="text1"/>
          <w:szCs w:val="28"/>
        </w:rPr>
        <w:t>办发〔</w:t>
      </w:r>
      <w:r w:rsidRPr="00621CE7">
        <w:rPr>
          <w:color w:val="000000" w:themeColor="text1"/>
          <w:szCs w:val="28"/>
        </w:rPr>
        <w:t>2019</w:t>
      </w:r>
      <w:r w:rsidRPr="00621CE7">
        <w:rPr>
          <w:rFonts w:hint="eastAsia"/>
          <w:color w:val="000000" w:themeColor="text1"/>
          <w:szCs w:val="28"/>
        </w:rPr>
        <w:t>〕</w:t>
      </w:r>
      <w:r w:rsidRPr="00621CE7">
        <w:rPr>
          <w:color w:val="000000" w:themeColor="text1"/>
          <w:szCs w:val="28"/>
        </w:rPr>
        <w:t>514</w:t>
      </w:r>
      <w:r w:rsidRPr="00621CE7">
        <w:rPr>
          <w:rFonts w:hint="eastAsia"/>
          <w:color w:val="000000" w:themeColor="text1"/>
          <w:szCs w:val="28"/>
        </w:rPr>
        <w:t>号）</w:t>
      </w:r>
      <w:bookmarkEnd w:id="56"/>
      <w:r>
        <w:rPr>
          <w:rFonts w:hint="eastAsia"/>
          <w:color w:val="000000" w:themeColor="text1"/>
          <w:szCs w:val="28"/>
        </w:rPr>
        <w:t>。</w:t>
      </w:r>
    </w:p>
    <w:p w:rsidR="00B86417" w:rsidRPr="00B86417" w:rsidRDefault="00B86417" w:rsidP="00DE12E2">
      <w:pPr>
        <w:spacing w:line="312" w:lineRule="auto"/>
        <w:ind w:firstLine="560"/>
      </w:pPr>
    </w:p>
    <w:p w:rsidR="000F018D" w:rsidRPr="00E11DE7" w:rsidRDefault="000F018D" w:rsidP="00DE12E2">
      <w:pPr>
        <w:pStyle w:val="3"/>
        <w:ind w:firstLineChars="0" w:firstLine="0"/>
        <w:rPr>
          <w:szCs w:val="28"/>
        </w:rPr>
      </w:pPr>
      <w:r w:rsidRPr="00E11DE7">
        <w:rPr>
          <w:szCs w:val="28"/>
        </w:rPr>
        <w:lastRenderedPageBreak/>
        <w:t>3</w:t>
      </w:r>
      <w:r w:rsidR="00687BF8" w:rsidRPr="00E11DE7">
        <w:rPr>
          <w:szCs w:val="28"/>
        </w:rPr>
        <w:t>、</w:t>
      </w:r>
      <w:r w:rsidRPr="00E11DE7">
        <w:rPr>
          <w:szCs w:val="28"/>
        </w:rPr>
        <w:t>相关规划</w:t>
      </w:r>
      <w:bookmarkEnd w:id="53"/>
      <w:bookmarkEnd w:id="54"/>
      <w:bookmarkEnd w:id="55"/>
    </w:p>
    <w:p w:rsidR="00807363" w:rsidRPr="00B11165" w:rsidRDefault="00807363" w:rsidP="00807363">
      <w:pPr>
        <w:spacing w:line="312" w:lineRule="auto"/>
        <w:ind w:firstLine="560"/>
        <w:rPr>
          <w:color w:val="000000" w:themeColor="text1"/>
        </w:rPr>
      </w:pPr>
      <w:r w:rsidRPr="00B11165">
        <w:rPr>
          <w:color w:val="000000" w:themeColor="text1"/>
        </w:rPr>
        <w:t>（</w:t>
      </w:r>
      <w:r w:rsidRPr="00B11165">
        <w:rPr>
          <w:color w:val="000000" w:themeColor="text1"/>
        </w:rPr>
        <w:t>1</w:t>
      </w:r>
      <w:r w:rsidRPr="00B11165">
        <w:rPr>
          <w:color w:val="000000" w:themeColor="text1"/>
        </w:rPr>
        <w:t>）《长春市</w:t>
      </w:r>
      <w:r w:rsidRPr="00B11165">
        <w:rPr>
          <w:color w:val="000000" w:themeColor="text1"/>
        </w:rPr>
        <w:t>“</w:t>
      </w:r>
      <w:r w:rsidRPr="00B11165">
        <w:rPr>
          <w:color w:val="000000" w:themeColor="text1"/>
        </w:rPr>
        <w:t>十三五</w:t>
      </w:r>
      <w:r w:rsidRPr="00B11165">
        <w:rPr>
          <w:color w:val="000000" w:themeColor="text1"/>
        </w:rPr>
        <w:t>”</w:t>
      </w:r>
      <w:r w:rsidRPr="00B11165">
        <w:rPr>
          <w:color w:val="000000" w:themeColor="text1"/>
        </w:rPr>
        <w:t>新型城镇化发展规划》；</w:t>
      </w:r>
    </w:p>
    <w:p w:rsidR="004E636C" w:rsidRDefault="00807363" w:rsidP="004E636C">
      <w:pPr>
        <w:spacing w:line="312" w:lineRule="auto"/>
        <w:ind w:firstLine="560"/>
        <w:rPr>
          <w:color w:val="000000" w:themeColor="text1"/>
        </w:rPr>
      </w:pPr>
      <w:r w:rsidRPr="00B11165">
        <w:rPr>
          <w:color w:val="000000" w:themeColor="text1"/>
        </w:rPr>
        <w:t>（</w:t>
      </w:r>
      <w:r w:rsidRPr="00B11165">
        <w:rPr>
          <w:color w:val="000000" w:themeColor="text1"/>
        </w:rPr>
        <w:t>2</w:t>
      </w:r>
      <w:r w:rsidRPr="00B11165">
        <w:rPr>
          <w:color w:val="000000" w:themeColor="text1"/>
        </w:rPr>
        <w:t>）《长春市国民经济与社会发展第十三个五年规划纲要》；</w:t>
      </w:r>
    </w:p>
    <w:p w:rsidR="004E636C" w:rsidRPr="00B11165" w:rsidRDefault="004E636C" w:rsidP="004E636C">
      <w:pPr>
        <w:spacing w:line="312" w:lineRule="auto"/>
        <w:ind w:firstLine="560"/>
      </w:pPr>
      <w:r w:rsidRPr="00B11165">
        <w:rPr>
          <w:color w:val="000000" w:themeColor="text1"/>
        </w:rPr>
        <w:t>（</w:t>
      </w:r>
      <w:r>
        <w:rPr>
          <w:rFonts w:hint="eastAsia"/>
          <w:color w:val="000000" w:themeColor="text1"/>
        </w:rPr>
        <w:t>3</w:t>
      </w:r>
      <w:r w:rsidRPr="00B11165">
        <w:rPr>
          <w:color w:val="000000" w:themeColor="text1"/>
        </w:rPr>
        <w:t>）《长春市土地利用总体规</w:t>
      </w:r>
      <w:r w:rsidRPr="00B11165">
        <w:t>划（</w:t>
      </w:r>
      <w:r w:rsidRPr="00B11165">
        <w:t>2006-2020</w:t>
      </w:r>
      <w:r w:rsidRPr="00B11165">
        <w:t>年）》；</w:t>
      </w:r>
    </w:p>
    <w:p w:rsidR="004E636C" w:rsidRDefault="004E636C" w:rsidP="004E636C">
      <w:pPr>
        <w:spacing w:line="312" w:lineRule="auto"/>
        <w:ind w:firstLine="560"/>
      </w:pPr>
      <w:r w:rsidRPr="00B11165">
        <w:t>（</w:t>
      </w:r>
      <w:r>
        <w:rPr>
          <w:rFonts w:hint="eastAsia"/>
        </w:rPr>
        <w:t>4</w:t>
      </w:r>
      <w:r w:rsidRPr="00B11165">
        <w:t>）《长春市土地利用总体规划（</w:t>
      </w:r>
      <w:r w:rsidRPr="00B11165">
        <w:t>2006-2020</w:t>
      </w:r>
      <w:r w:rsidRPr="00B11165">
        <w:t>年）调整</w:t>
      </w:r>
      <w:r>
        <w:rPr>
          <w:rFonts w:hint="eastAsia"/>
        </w:rPr>
        <w:t>完善</w:t>
      </w:r>
      <w:r w:rsidRPr="00B11165">
        <w:t>方案》；</w:t>
      </w:r>
    </w:p>
    <w:p w:rsidR="004E636C" w:rsidRPr="00B11165" w:rsidRDefault="004E636C" w:rsidP="004E636C">
      <w:pPr>
        <w:spacing w:line="312" w:lineRule="auto"/>
        <w:ind w:firstLine="560"/>
        <w:rPr>
          <w:color w:val="000000" w:themeColor="text1"/>
        </w:rPr>
      </w:pPr>
      <w:r w:rsidRPr="00B11165">
        <w:t>（</w:t>
      </w:r>
      <w:r>
        <w:rPr>
          <w:rFonts w:hint="eastAsia"/>
        </w:rPr>
        <w:t>5</w:t>
      </w:r>
      <w:r w:rsidRPr="00B11165">
        <w:t>）《长春市城市总体规划（</w:t>
      </w:r>
      <w:r w:rsidRPr="00B11165">
        <w:t>2010-20</w:t>
      </w:r>
      <w:r w:rsidRPr="00B11165">
        <w:rPr>
          <w:color w:val="000000" w:themeColor="text1"/>
        </w:rPr>
        <w:t>30</w:t>
      </w:r>
      <w:r w:rsidRPr="00B11165">
        <w:rPr>
          <w:color w:val="000000" w:themeColor="text1"/>
        </w:rPr>
        <w:t>年）》；</w:t>
      </w:r>
    </w:p>
    <w:p w:rsidR="004E636C" w:rsidRPr="00B11165" w:rsidRDefault="004E636C" w:rsidP="004E636C">
      <w:pPr>
        <w:spacing w:line="312" w:lineRule="auto"/>
        <w:ind w:firstLine="560"/>
        <w:rPr>
          <w:color w:val="000000" w:themeColor="text1"/>
        </w:rPr>
      </w:pPr>
      <w:r>
        <w:rPr>
          <w:rFonts w:hint="eastAsia"/>
          <w:color w:val="000000" w:themeColor="text1"/>
        </w:rPr>
        <w:t>（</w:t>
      </w:r>
      <w:r>
        <w:rPr>
          <w:rFonts w:hint="eastAsia"/>
          <w:color w:val="000000" w:themeColor="text1"/>
        </w:rPr>
        <w:t>6</w:t>
      </w:r>
      <w:r>
        <w:rPr>
          <w:rFonts w:hint="eastAsia"/>
          <w:color w:val="000000" w:themeColor="text1"/>
        </w:rPr>
        <w:t>）</w:t>
      </w:r>
      <w:r w:rsidRPr="00B11165">
        <w:rPr>
          <w:color w:val="000000" w:themeColor="text1"/>
        </w:rPr>
        <w:t>《长春市土地整治规划（</w:t>
      </w:r>
      <w:r w:rsidRPr="00B11165">
        <w:rPr>
          <w:color w:val="000000" w:themeColor="text1"/>
        </w:rPr>
        <w:t>2016-2020</w:t>
      </w:r>
      <w:r w:rsidRPr="00B11165">
        <w:rPr>
          <w:color w:val="000000" w:themeColor="text1"/>
        </w:rPr>
        <w:t>年）》；</w:t>
      </w:r>
    </w:p>
    <w:p w:rsidR="004E636C" w:rsidRPr="00B11165" w:rsidRDefault="004E636C" w:rsidP="004E636C">
      <w:pPr>
        <w:spacing w:line="312" w:lineRule="auto"/>
        <w:ind w:firstLine="560"/>
        <w:rPr>
          <w:color w:val="000000" w:themeColor="text1"/>
        </w:rPr>
      </w:pPr>
      <w:r w:rsidRPr="00B11165">
        <w:rPr>
          <w:color w:val="000000" w:themeColor="text1"/>
        </w:rPr>
        <w:t>（</w:t>
      </w:r>
      <w:r>
        <w:rPr>
          <w:rFonts w:hint="eastAsia"/>
          <w:color w:val="000000" w:themeColor="text1"/>
        </w:rPr>
        <w:t>7</w:t>
      </w:r>
      <w:r w:rsidRPr="00B11165">
        <w:rPr>
          <w:color w:val="000000" w:themeColor="text1"/>
        </w:rPr>
        <w:t>）《长春市矿产资源规划（</w:t>
      </w:r>
      <w:r w:rsidRPr="00B11165">
        <w:rPr>
          <w:color w:val="000000" w:themeColor="text1"/>
        </w:rPr>
        <w:t>2016-2020</w:t>
      </w:r>
      <w:r w:rsidRPr="00B11165">
        <w:rPr>
          <w:color w:val="000000" w:themeColor="text1"/>
        </w:rPr>
        <w:t>年）》；</w:t>
      </w:r>
    </w:p>
    <w:p w:rsidR="00807363" w:rsidRPr="00B11165" w:rsidRDefault="00807363" w:rsidP="00807363">
      <w:pPr>
        <w:spacing w:line="312" w:lineRule="auto"/>
        <w:ind w:firstLine="560"/>
        <w:rPr>
          <w:color w:val="000000" w:themeColor="text1"/>
        </w:rPr>
      </w:pPr>
      <w:r w:rsidRPr="00B11165">
        <w:rPr>
          <w:color w:val="000000" w:themeColor="text1"/>
        </w:rPr>
        <w:t>（</w:t>
      </w:r>
      <w:r w:rsidR="004E636C">
        <w:rPr>
          <w:rFonts w:hint="eastAsia"/>
          <w:color w:val="000000" w:themeColor="text1"/>
        </w:rPr>
        <w:t>8</w:t>
      </w:r>
      <w:r w:rsidRPr="00B11165">
        <w:rPr>
          <w:color w:val="000000" w:themeColor="text1"/>
        </w:rPr>
        <w:t>）《绿园区国民经济与社会发展第十三个五年规划纲要》；</w:t>
      </w:r>
    </w:p>
    <w:p w:rsidR="00807363" w:rsidRPr="00B11165" w:rsidRDefault="00807363" w:rsidP="00807363">
      <w:pPr>
        <w:spacing w:line="312" w:lineRule="auto"/>
        <w:ind w:firstLine="560"/>
        <w:rPr>
          <w:color w:val="000000" w:themeColor="text1"/>
        </w:rPr>
      </w:pPr>
      <w:r w:rsidRPr="00B11165">
        <w:rPr>
          <w:color w:val="000000" w:themeColor="text1"/>
        </w:rPr>
        <w:t>（</w:t>
      </w:r>
      <w:r w:rsidR="004E636C">
        <w:rPr>
          <w:rFonts w:hint="eastAsia"/>
          <w:color w:val="000000" w:themeColor="text1"/>
        </w:rPr>
        <w:t>9</w:t>
      </w:r>
      <w:r w:rsidRPr="00B11165">
        <w:rPr>
          <w:color w:val="000000" w:themeColor="text1"/>
        </w:rPr>
        <w:t>）《西新镇土地利用总体规划（</w:t>
      </w:r>
      <w:r w:rsidRPr="00B11165">
        <w:rPr>
          <w:color w:val="000000" w:themeColor="text1"/>
        </w:rPr>
        <w:t>2006-2020</w:t>
      </w:r>
      <w:r w:rsidRPr="00B11165">
        <w:rPr>
          <w:color w:val="000000" w:themeColor="text1"/>
        </w:rPr>
        <w:t>年）》；</w:t>
      </w:r>
    </w:p>
    <w:p w:rsidR="00807363" w:rsidRPr="00B11165" w:rsidRDefault="00807363" w:rsidP="00807363">
      <w:pPr>
        <w:spacing w:line="312" w:lineRule="auto"/>
        <w:ind w:firstLine="560"/>
        <w:rPr>
          <w:color w:val="000000" w:themeColor="text1"/>
        </w:rPr>
      </w:pPr>
      <w:r w:rsidRPr="00B11165">
        <w:rPr>
          <w:color w:val="000000" w:themeColor="text1"/>
        </w:rPr>
        <w:t>（</w:t>
      </w:r>
      <w:r w:rsidR="004E636C">
        <w:rPr>
          <w:rFonts w:hint="eastAsia"/>
          <w:color w:val="000000" w:themeColor="text1"/>
        </w:rPr>
        <w:t>10</w:t>
      </w:r>
      <w:r w:rsidRPr="00B11165">
        <w:rPr>
          <w:color w:val="000000" w:themeColor="text1"/>
        </w:rPr>
        <w:t>）《西新镇土地利用总体规划（</w:t>
      </w:r>
      <w:r w:rsidRPr="00B11165">
        <w:rPr>
          <w:color w:val="000000" w:themeColor="text1"/>
        </w:rPr>
        <w:t>2009-2020</w:t>
      </w:r>
      <w:r w:rsidRPr="00B11165">
        <w:rPr>
          <w:color w:val="000000" w:themeColor="text1"/>
        </w:rPr>
        <w:t>年）调整</w:t>
      </w:r>
      <w:r>
        <w:rPr>
          <w:rFonts w:hint="eastAsia"/>
          <w:color w:val="000000" w:themeColor="text1"/>
        </w:rPr>
        <w:t>完善</w:t>
      </w:r>
      <w:r w:rsidRPr="00B11165">
        <w:rPr>
          <w:color w:val="000000" w:themeColor="text1"/>
        </w:rPr>
        <w:t>方案》</w:t>
      </w:r>
      <w:r w:rsidR="004E636C">
        <w:rPr>
          <w:rFonts w:hint="eastAsia"/>
          <w:color w:val="000000" w:themeColor="text1"/>
        </w:rPr>
        <w:t>。</w:t>
      </w:r>
    </w:p>
    <w:p w:rsidR="000F018D" w:rsidRPr="00E11DE7" w:rsidRDefault="000F018D" w:rsidP="00DE12E2">
      <w:pPr>
        <w:pStyle w:val="3"/>
        <w:ind w:firstLineChars="0" w:firstLine="0"/>
        <w:rPr>
          <w:szCs w:val="28"/>
        </w:rPr>
      </w:pPr>
      <w:r w:rsidRPr="00E11DE7">
        <w:rPr>
          <w:szCs w:val="28"/>
        </w:rPr>
        <w:t>4</w:t>
      </w:r>
      <w:r w:rsidR="00687BF8" w:rsidRPr="00E11DE7">
        <w:rPr>
          <w:szCs w:val="28"/>
        </w:rPr>
        <w:t>、</w:t>
      </w:r>
      <w:r w:rsidR="00353B83" w:rsidRPr="00E11DE7">
        <w:rPr>
          <w:szCs w:val="28"/>
        </w:rPr>
        <w:t>相关</w:t>
      </w:r>
      <w:r w:rsidRPr="00E11DE7">
        <w:rPr>
          <w:szCs w:val="28"/>
        </w:rPr>
        <w:t>规程及其他</w:t>
      </w:r>
    </w:p>
    <w:p w:rsidR="000F018D" w:rsidRPr="00E11DE7" w:rsidRDefault="00687BF8" w:rsidP="000F018D">
      <w:pPr>
        <w:spacing w:line="312" w:lineRule="auto"/>
        <w:ind w:firstLine="560"/>
        <w:rPr>
          <w:szCs w:val="28"/>
        </w:rPr>
      </w:pPr>
      <w:r w:rsidRPr="00E11DE7">
        <w:rPr>
          <w:szCs w:val="28"/>
        </w:rPr>
        <w:t>（</w:t>
      </w:r>
      <w:r w:rsidRPr="00E11DE7">
        <w:rPr>
          <w:szCs w:val="28"/>
        </w:rPr>
        <w:t>1</w:t>
      </w:r>
      <w:r w:rsidRPr="00E11DE7">
        <w:rPr>
          <w:szCs w:val="28"/>
        </w:rPr>
        <w:t>）</w:t>
      </w:r>
      <w:r w:rsidR="000F018D" w:rsidRPr="00E11DE7">
        <w:rPr>
          <w:szCs w:val="28"/>
        </w:rPr>
        <w:t>《乡（镇）土地利用总体规划编制规程》（</w:t>
      </w:r>
      <w:r w:rsidR="000F018D" w:rsidRPr="00E11DE7">
        <w:rPr>
          <w:szCs w:val="28"/>
        </w:rPr>
        <w:t>TD/T1025-2010</w:t>
      </w:r>
      <w:r w:rsidR="000F018D" w:rsidRPr="00E11DE7">
        <w:rPr>
          <w:szCs w:val="28"/>
        </w:rPr>
        <w:t>）；</w:t>
      </w:r>
    </w:p>
    <w:p w:rsidR="000F018D" w:rsidRPr="00E11DE7" w:rsidRDefault="00687BF8" w:rsidP="000F018D">
      <w:pPr>
        <w:spacing w:line="312" w:lineRule="auto"/>
        <w:ind w:firstLine="560"/>
        <w:rPr>
          <w:szCs w:val="28"/>
        </w:rPr>
      </w:pPr>
      <w:r w:rsidRPr="00E11DE7">
        <w:rPr>
          <w:szCs w:val="28"/>
        </w:rPr>
        <w:t>（</w:t>
      </w:r>
      <w:r w:rsidRPr="00E11DE7">
        <w:rPr>
          <w:szCs w:val="28"/>
        </w:rPr>
        <w:t>2</w:t>
      </w:r>
      <w:r w:rsidRPr="00E11DE7">
        <w:rPr>
          <w:szCs w:val="28"/>
        </w:rPr>
        <w:t>）</w:t>
      </w:r>
      <w:r w:rsidR="000F018D" w:rsidRPr="00E11DE7">
        <w:rPr>
          <w:szCs w:val="28"/>
        </w:rPr>
        <w:t>《乡（镇）土地利用总体规划制图规范》（</w:t>
      </w:r>
      <w:r w:rsidR="000F018D" w:rsidRPr="00E11DE7">
        <w:rPr>
          <w:szCs w:val="28"/>
        </w:rPr>
        <w:t>TD/T1022-2009</w:t>
      </w:r>
      <w:r w:rsidR="000F018D" w:rsidRPr="00E11DE7">
        <w:rPr>
          <w:szCs w:val="28"/>
        </w:rPr>
        <w:t>）；</w:t>
      </w:r>
    </w:p>
    <w:p w:rsidR="000F018D" w:rsidRPr="00E11DE7" w:rsidRDefault="00687BF8" w:rsidP="000F018D">
      <w:pPr>
        <w:spacing w:line="312" w:lineRule="auto"/>
        <w:ind w:firstLine="560"/>
        <w:rPr>
          <w:szCs w:val="28"/>
        </w:rPr>
      </w:pPr>
      <w:r w:rsidRPr="00E11DE7">
        <w:rPr>
          <w:szCs w:val="28"/>
        </w:rPr>
        <w:t>（</w:t>
      </w:r>
      <w:r w:rsidRPr="00E11DE7">
        <w:rPr>
          <w:szCs w:val="28"/>
        </w:rPr>
        <w:t>3</w:t>
      </w:r>
      <w:r w:rsidRPr="00E11DE7">
        <w:rPr>
          <w:szCs w:val="28"/>
        </w:rPr>
        <w:t>）</w:t>
      </w:r>
      <w:r w:rsidR="000F018D" w:rsidRPr="00E11DE7">
        <w:rPr>
          <w:szCs w:val="28"/>
        </w:rPr>
        <w:t>《乡（镇）土地利用总体规划数据库标准》（</w:t>
      </w:r>
      <w:r w:rsidR="000F018D" w:rsidRPr="00E11DE7">
        <w:rPr>
          <w:szCs w:val="28"/>
        </w:rPr>
        <w:t>TD/T1028-2010</w:t>
      </w:r>
      <w:r w:rsidR="000F018D" w:rsidRPr="00E11DE7">
        <w:rPr>
          <w:szCs w:val="28"/>
        </w:rPr>
        <w:t>）</w:t>
      </w:r>
      <w:r w:rsidR="000F018D" w:rsidRPr="00E11DE7">
        <w:rPr>
          <w:szCs w:val="28"/>
        </w:rPr>
        <w:t>;</w:t>
      </w:r>
    </w:p>
    <w:p w:rsidR="000F018D" w:rsidRPr="00E11DE7" w:rsidRDefault="00687BF8" w:rsidP="000F018D">
      <w:pPr>
        <w:spacing w:line="312" w:lineRule="auto"/>
        <w:ind w:firstLine="560"/>
        <w:rPr>
          <w:szCs w:val="28"/>
        </w:rPr>
      </w:pPr>
      <w:r w:rsidRPr="00E11DE7">
        <w:rPr>
          <w:szCs w:val="28"/>
        </w:rPr>
        <w:t>（</w:t>
      </w:r>
      <w:r w:rsidRPr="00E11DE7">
        <w:rPr>
          <w:szCs w:val="28"/>
        </w:rPr>
        <w:t>4</w:t>
      </w:r>
      <w:r w:rsidRPr="00E11DE7">
        <w:rPr>
          <w:szCs w:val="28"/>
        </w:rPr>
        <w:t>）</w:t>
      </w:r>
      <w:r w:rsidR="000F018D" w:rsidRPr="00E11DE7">
        <w:rPr>
          <w:szCs w:val="28"/>
        </w:rPr>
        <w:t>《土地利用总体规划评估修改指导意见》；</w:t>
      </w:r>
    </w:p>
    <w:p w:rsidR="00C8000F" w:rsidRPr="00E11DE7" w:rsidRDefault="00687BF8" w:rsidP="00C8000F">
      <w:pPr>
        <w:ind w:firstLine="560"/>
        <w:rPr>
          <w:color w:val="000000"/>
        </w:rPr>
      </w:pPr>
      <w:r w:rsidRPr="00E11DE7">
        <w:rPr>
          <w:szCs w:val="28"/>
        </w:rPr>
        <w:t>（</w:t>
      </w:r>
      <w:r w:rsidRPr="00E11DE7">
        <w:rPr>
          <w:szCs w:val="28"/>
        </w:rPr>
        <w:t>5</w:t>
      </w:r>
      <w:r w:rsidRPr="00E11DE7">
        <w:rPr>
          <w:szCs w:val="28"/>
        </w:rPr>
        <w:t>）</w:t>
      </w:r>
      <w:r w:rsidR="00DD28D1" w:rsidRPr="00E11DE7">
        <w:rPr>
          <w:szCs w:val="28"/>
        </w:rPr>
        <w:t>《</w:t>
      </w:r>
      <w:r w:rsidR="003E24D4">
        <w:rPr>
          <w:rFonts w:hint="eastAsia"/>
          <w:szCs w:val="28"/>
        </w:rPr>
        <w:t>绿园区</w:t>
      </w:r>
      <w:r w:rsidR="008F1A45">
        <w:rPr>
          <w:rFonts w:hint="eastAsia"/>
          <w:color w:val="000000"/>
        </w:rPr>
        <w:t>西新镇</w:t>
      </w:r>
      <w:r w:rsidR="00C8000F" w:rsidRPr="00E11DE7">
        <w:rPr>
          <w:color w:val="000000"/>
        </w:rPr>
        <w:t>土地利用总体规划（</w:t>
      </w:r>
      <w:r w:rsidR="00C8000F" w:rsidRPr="00E11DE7">
        <w:rPr>
          <w:color w:val="000000"/>
        </w:rPr>
        <w:t>2006-2020</w:t>
      </w:r>
      <w:r w:rsidR="00C8000F" w:rsidRPr="00E11DE7">
        <w:rPr>
          <w:color w:val="000000"/>
        </w:rPr>
        <w:t>年）定期评估报告》</w:t>
      </w:r>
      <w:r w:rsidR="000F018D" w:rsidRPr="00E11DE7">
        <w:rPr>
          <w:color w:val="000000"/>
        </w:rPr>
        <w:t>。</w:t>
      </w:r>
    </w:p>
    <w:p w:rsidR="00DE12E2" w:rsidRPr="00E11DE7" w:rsidRDefault="00DE12E2" w:rsidP="00DE12E2">
      <w:pPr>
        <w:spacing w:line="312" w:lineRule="auto"/>
        <w:ind w:firstLine="560"/>
      </w:pPr>
      <w:r w:rsidRPr="00E11DE7">
        <w:t>（</w:t>
      </w:r>
      <w:r w:rsidRPr="00E11DE7">
        <w:t>6</w:t>
      </w:r>
      <w:r w:rsidRPr="00E11DE7">
        <w:t>）</w:t>
      </w:r>
      <w:r w:rsidR="008F1A45">
        <w:rPr>
          <w:rFonts w:hint="eastAsia"/>
        </w:rPr>
        <w:t>绿园区</w:t>
      </w:r>
      <w:r w:rsidRPr="00E11DE7">
        <w:t>永久基本农田划定成果；</w:t>
      </w:r>
    </w:p>
    <w:p w:rsidR="00DE12E2" w:rsidRPr="00E11DE7" w:rsidRDefault="00DE12E2" w:rsidP="00DE12E2">
      <w:pPr>
        <w:spacing w:line="312" w:lineRule="auto"/>
        <w:ind w:firstLine="560"/>
      </w:pPr>
      <w:r w:rsidRPr="00E11DE7">
        <w:t>（</w:t>
      </w:r>
      <w:r w:rsidRPr="00E11DE7">
        <w:t>7</w:t>
      </w:r>
      <w:r w:rsidRPr="00E11DE7">
        <w:t>）</w:t>
      </w:r>
      <w:r w:rsidR="008F1A45">
        <w:rPr>
          <w:rFonts w:hint="eastAsia"/>
        </w:rPr>
        <w:t>绿园区</w:t>
      </w:r>
      <w:r w:rsidRPr="00E11DE7">
        <w:t>耕地质量等别年度更新评价成果（</w:t>
      </w:r>
      <w:r w:rsidRPr="00E11DE7">
        <w:t>201</w:t>
      </w:r>
      <w:r w:rsidR="005511FC">
        <w:rPr>
          <w:rFonts w:hint="eastAsia"/>
        </w:rPr>
        <w:t>8</w:t>
      </w:r>
      <w:r w:rsidRPr="00E11DE7">
        <w:t>年）。</w:t>
      </w:r>
    </w:p>
    <w:p w:rsidR="00F767DD" w:rsidRPr="00E11DE7" w:rsidRDefault="00F767DD" w:rsidP="00904D38">
      <w:pPr>
        <w:pStyle w:val="2"/>
        <w:spacing w:line="416" w:lineRule="auto"/>
        <w:ind w:firstLineChars="0" w:firstLine="0"/>
        <w:rPr>
          <w:rFonts w:eastAsia="黑体"/>
          <w:szCs w:val="30"/>
        </w:rPr>
      </w:pPr>
      <w:bookmarkStart w:id="57" w:name="_Toc35002081"/>
      <w:r w:rsidRPr="00E11DE7">
        <w:rPr>
          <w:rFonts w:eastAsia="黑体"/>
          <w:szCs w:val="30"/>
        </w:rPr>
        <w:lastRenderedPageBreak/>
        <w:t>（</w:t>
      </w:r>
      <w:r w:rsidR="00A23B34" w:rsidRPr="00E11DE7">
        <w:rPr>
          <w:rFonts w:eastAsia="黑体"/>
          <w:szCs w:val="30"/>
        </w:rPr>
        <w:t>四</w:t>
      </w:r>
      <w:r w:rsidRPr="00E11DE7">
        <w:rPr>
          <w:rFonts w:eastAsia="黑体"/>
          <w:szCs w:val="30"/>
        </w:rPr>
        <w:t>）采用基础数据</w:t>
      </w:r>
      <w:bookmarkEnd w:id="57"/>
    </w:p>
    <w:p w:rsidR="00492FCB" w:rsidRDefault="00492FCB" w:rsidP="00492FCB">
      <w:pPr>
        <w:ind w:firstLine="560"/>
      </w:pPr>
      <w:r>
        <w:rPr>
          <w:rFonts w:hint="eastAsia"/>
        </w:rPr>
        <w:t>1</w:t>
      </w:r>
      <w:r>
        <w:rPr>
          <w:rFonts w:hint="eastAsia"/>
        </w:rPr>
        <w:t>、</w:t>
      </w:r>
      <w:r>
        <w:rPr>
          <w:rFonts w:hint="eastAsia"/>
        </w:rPr>
        <w:t>200</w:t>
      </w:r>
      <w:r w:rsidR="00404AF8">
        <w:rPr>
          <w:rFonts w:hint="eastAsia"/>
        </w:rPr>
        <w:t>9</w:t>
      </w:r>
      <w:r>
        <w:rPr>
          <w:rFonts w:hint="eastAsia"/>
        </w:rPr>
        <w:t>-201</w:t>
      </w:r>
      <w:r w:rsidR="00807363">
        <w:rPr>
          <w:rFonts w:hint="eastAsia"/>
        </w:rPr>
        <w:t>8</w:t>
      </w:r>
      <w:r>
        <w:rPr>
          <w:rFonts w:hint="eastAsia"/>
        </w:rPr>
        <w:t>年现状数据采用</w:t>
      </w:r>
      <w:r w:rsidR="008F1A45">
        <w:rPr>
          <w:rFonts w:hint="eastAsia"/>
        </w:rPr>
        <w:t>绿园区</w:t>
      </w:r>
      <w:r>
        <w:rPr>
          <w:rFonts w:hint="eastAsia"/>
        </w:rPr>
        <w:t>历年土地利用变更调查数据；</w:t>
      </w:r>
    </w:p>
    <w:p w:rsidR="00492FCB" w:rsidRDefault="00492FCB" w:rsidP="00492FCB">
      <w:pPr>
        <w:ind w:firstLine="560"/>
      </w:pPr>
      <w:r>
        <w:rPr>
          <w:rFonts w:hint="eastAsia"/>
        </w:rPr>
        <w:t>2</w:t>
      </w:r>
      <w:r>
        <w:rPr>
          <w:rFonts w:hint="eastAsia"/>
        </w:rPr>
        <w:t>、</w:t>
      </w:r>
      <w:r>
        <w:rPr>
          <w:rFonts w:hint="eastAsia"/>
        </w:rPr>
        <w:t>2020</w:t>
      </w:r>
      <w:r>
        <w:rPr>
          <w:rFonts w:hint="eastAsia"/>
        </w:rPr>
        <w:t>年规划目标采用《调整方案》中的各项规划指标数据；</w:t>
      </w:r>
    </w:p>
    <w:p w:rsidR="00492FCB" w:rsidRDefault="00492FCB" w:rsidP="00492FCB">
      <w:pPr>
        <w:ind w:firstLine="560"/>
      </w:pPr>
      <w:r>
        <w:rPr>
          <w:rFonts w:hint="eastAsia"/>
        </w:rPr>
        <w:t>3</w:t>
      </w:r>
      <w:r>
        <w:rPr>
          <w:rFonts w:hint="eastAsia"/>
        </w:rPr>
        <w:t>、</w:t>
      </w:r>
      <w:r>
        <w:rPr>
          <w:rFonts w:hint="eastAsia"/>
        </w:rPr>
        <w:t>200</w:t>
      </w:r>
      <w:r w:rsidR="004E26AA">
        <w:rPr>
          <w:rFonts w:hint="eastAsia"/>
        </w:rPr>
        <w:t>9</w:t>
      </w:r>
      <w:r>
        <w:rPr>
          <w:rFonts w:hint="eastAsia"/>
        </w:rPr>
        <w:t>-201</w:t>
      </w:r>
      <w:r w:rsidR="00807363">
        <w:rPr>
          <w:rFonts w:hint="eastAsia"/>
        </w:rPr>
        <w:t>8</w:t>
      </w:r>
      <w:r>
        <w:rPr>
          <w:rFonts w:hint="eastAsia"/>
        </w:rPr>
        <w:t>年新增建设用地规模、新增建设占用农用地规模、新增建设占用耕地规模采用历年建设用地</w:t>
      </w:r>
      <w:proofErr w:type="gramStart"/>
      <w:r>
        <w:rPr>
          <w:rFonts w:hint="eastAsia"/>
        </w:rPr>
        <w:t>审批台</w:t>
      </w:r>
      <w:proofErr w:type="gramEnd"/>
      <w:r>
        <w:rPr>
          <w:rFonts w:hint="eastAsia"/>
        </w:rPr>
        <w:t>账数据；</w:t>
      </w:r>
    </w:p>
    <w:p w:rsidR="00C801BA" w:rsidRDefault="00492FCB" w:rsidP="00C801BA">
      <w:pPr>
        <w:ind w:firstLine="560"/>
      </w:pPr>
      <w:r>
        <w:rPr>
          <w:rFonts w:hint="eastAsia"/>
        </w:rPr>
        <w:t>4</w:t>
      </w:r>
      <w:r>
        <w:rPr>
          <w:rFonts w:hint="eastAsia"/>
        </w:rPr>
        <w:t>、社会经济数据采用相关部门对外公开的</w:t>
      </w:r>
      <w:r>
        <w:rPr>
          <w:rFonts w:hint="eastAsia"/>
        </w:rPr>
        <w:t>2006-201</w:t>
      </w:r>
      <w:r w:rsidR="00807363">
        <w:rPr>
          <w:rFonts w:hint="eastAsia"/>
        </w:rPr>
        <w:t>8</w:t>
      </w:r>
      <w:r>
        <w:rPr>
          <w:rFonts w:hint="eastAsia"/>
        </w:rPr>
        <w:t>年统计年鉴或统计公报数据。</w:t>
      </w:r>
    </w:p>
    <w:p w:rsidR="00D161DE" w:rsidRPr="00E11DE7" w:rsidRDefault="00AB3D3E" w:rsidP="00C801BA">
      <w:pPr>
        <w:pStyle w:val="1"/>
        <w:ind w:firstLineChars="0" w:firstLine="0"/>
        <w:rPr>
          <w:rFonts w:eastAsia="黑体"/>
          <w:szCs w:val="32"/>
        </w:rPr>
      </w:pPr>
      <w:bookmarkStart w:id="58" w:name="_Toc35002082"/>
      <w:r w:rsidRPr="00D23740">
        <w:rPr>
          <w:rFonts w:eastAsia="黑体"/>
          <w:szCs w:val="32"/>
        </w:rPr>
        <w:t>五</w:t>
      </w:r>
      <w:r w:rsidR="006E6DAF" w:rsidRPr="00D23740">
        <w:rPr>
          <w:rFonts w:eastAsia="黑体"/>
          <w:szCs w:val="32"/>
        </w:rPr>
        <w:t>、规划修改</w:t>
      </w:r>
      <w:r w:rsidRPr="00D23740">
        <w:rPr>
          <w:rFonts w:eastAsia="黑体"/>
          <w:szCs w:val="32"/>
        </w:rPr>
        <w:t>方案</w:t>
      </w:r>
      <w:bookmarkEnd w:id="58"/>
    </w:p>
    <w:p w:rsidR="006475F6" w:rsidRDefault="00270D3B" w:rsidP="00270D3B">
      <w:pPr>
        <w:ind w:firstLine="560"/>
      </w:pPr>
      <w:r w:rsidRPr="00E11DE7">
        <w:t>通过对</w:t>
      </w:r>
      <w:r w:rsidR="00DA6DD4">
        <w:rPr>
          <w:rFonts w:hint="eastAsia"/>
        </w:rPr>
        <w:t>西新镇</w:t>
      </w:r>
      <w:r w:rsidR="00D54D72" w:rsidRPr="00E11DE7">
        <w:t>城乡</w:t>
      </w:r>
      <w:r w:rsidRPr="00E11DE7">
        <w:t>建设用地布局的调整，来满足</w:t>
      </w:r>
      <w:r w:rsidR="00DA6DD4">
        <w:rPr>
          <w:rFonts w:hint="eastAsia"/>
        </w:rPr>
        <w:t>西新镇</w:t>
      </w:r>
      <w:r w:rsidRPr="00E11DE7">
        <w:t>未来经济社会发展</w:t>
      </w:r>
      <w:r w:rsidR="00C97D26" w:rsidRPr="00E11DE7">
        <w:t>和产业用地布局的</w:t>
      </w:r>
      <w:r w:rsidRPr="00E11DE7">
        <w:t>需求。</w:t>
      </w:r>
      <w:r w:rsidR="00D54D72" w:rsidRPr="00E11DE7">
        <w:t>本次规划修改</w:t>
      </w:r>
      <w:r w:rsidR="009F3414">
        <w:rPr>
          <w:rFonts w:hint="eastAsia"/>
        </w:rPr>
        <w:t>调入地块位于西新镇</w:t>
      </w:r>
      <w:r w:rsidR="003F5F9B">
        <w:rPr>
          <w:rFonts w:hint="eastAsia"/>
        </w:rPr>
        <w:t>民丰村</w:t>
      </w:r>
      <w:r w:rsidR="00A13C12">
        <w:rPr>
          <w:rFonts w:hint="eastAsia"/>
        </w:rPr>
        <w:t>、</w:t>
      </w:r>
      <w:r w:rsidR="003F5F9B">
        <w:rPr>
          <w:rFonts w:hint="eastAsia"/>
        </w:rPr>
        <w:t>开元村</w:t>
      </w:r>
      <w:r w:rsidR="00A13C12">
        <w:rPr>
          <w:rFonts w:hint="eastAsia"/>
        </w:rPr>
        <w:t>和西新村</w:t>
      </w:r>
      <w:r w:rsidR="009F3414">
        <w:rPr>
          <w:rFonts w:hint="eastAsia"/>
        </w:rPr>
        <w:t>，</w:t>
      </w:r>
      <w:r w:rsidR="00D739EA">
        <w:rPr>
          <w:rFonts w:hint="eastAsia"/>
        </w:rPr>
        <w:t>共</w:t>
      </w:r>
      <w:r w:rsidR="00A13C12">
        <w:rPr>
          <w:rFonts w:hint="eastAsia"/>
        </w:rPr>
        <w:t>26</w:t>
      </w:r>
      <w:r w:rsidR="00D739EA">
        <w:rPr>
          <w:rFonts w:hint="eastAsia"/>
        </w:rPr>
        <w:t>块，地块总面积为</w:t>
      </w:r>
      <w:r w:rsidR="00A13C12" w:rsidRPr="00A13C12">
        <w:t>27.5132</w:t>
      </w:r>
      <w:r w:rsidR="00D739EA">
        <w:rPr>
          <w:rFonts w:hint="eastAsia"/>
        </w:rPr>
        <w:t>公顷，</w:t>
      </w:r>
      <w:r w:rsidR="003F5F9B">
        <w:rPr>
          <w:rFonts w:hint="eastAsia"/>
        </w:rPr>
        <w:t>其中，位于民丰村地块面积为</w:t>
      </w:r>
      <w:r w:rsidR="003F5F9B">
        <w:rPr>
          <w:rFonts w:hint="eastAsia"/>
        </w:rPr>
        <w:t>4.675</w:t>
      </w:r>
      <w:r w:rsidR="00A13C12">
        <w:rPr>
          <w:rFonts w:hint="eastAsia"/>
        </w:rPr>
        <w:t>2</w:t>
      </w:r>
      <w:r w:rsidR="003F5F9B">
        <w:rPr>
          <w:rFonts w:hint="eastAsia"/>
        </w:rPr>
        <w:t>公顷，开元村地块面积为</w:t>
      </w:r>
      <w:r w:rsidR="00A13C12">
        <w:rPr>
          <w:rFonts w:hint="eastAsia"/>
        </w:rPr>
        <w:t>21.6739</w:t>
      </w:r>
      <w:r w:rsidR="003F5F9B">
        <w:rPr>
          <w:rFonts w:hint="eastAsia"/>
        </w:rPr>
        <w:t>公顷</w:t>
      </w:r>
      <w:r w:rsidR="00A13C12">
        <w:rPr>
          <w:rFonts w:hint="eastAsia"/>
        </w:rPr>
        <w:t>，西新村地块面积为</w:t>
      </w:r>
      <w:r w:rsidR="00A13C12" w:rsidRPr="00A13C12">
        <w:t>1.1641</w:t>
      </w:r>
      <w:r w:rsidR="00A13C12">
        <w:rPr>
          <w:rFonts w:hint="eastAsia"/>
        </w:rPr>
        <w:t>公顷</w:t>
      </w:r>
      <w:r w:rsidR="003F5F9B">
        <w:rPr>
          <w:rFonts w:hint="eastAsia"/>
        </w:rPr>
        <w:t>。</w:t>
      </w:r>
      <w:r w:rsidR="00D6588F">
        <w:rPr>
          <w:rFonts w:hint="eastAsia"/>
        </w:rPr>
        <w:t>现状地类分别为耕地</w:t>
      </w:r>
      <w:r w:rsidR="00A13C12" w:rsidRPr="00A13C12">
        <w:t>23.8218</w:t>
      </w:r>
      <w:r w:rsidR="00D6588F">
        <w:rPr>
          <w:rFonts w:hint="eastAsia"/>
        </w:rPr>
        <w:t>公顷（其中，水田</w:t>
      </w:r>
      <w:r w:rsidR="00A13C12" w:rsidRPr="00A13C12">
        <w:t>1.8452</w:t>
      </w:r>
      <w:r w:rsidR="00D6588F">
        <w:rPr>
          <w:rFonts w:hint="eastAsia"/>
        </w:rPr>
        <w:t>公顷），</w:t>
      </w:r>
      <w:r w:rsidR="00D6588F" w:rsidRPr="00795CDA">
        <w:rPr>
          <w:rFonts w:hint="eastAsia"/>
        </w:rPr>
        <w:t>平均国家利用等为</w:t>
      </w:r>
      <w:r w:rsidR="00795CDA">
        <w:rPr>
          <w:rFonts w:hint="eastAsia"/>
        </w:rPr>
        <w:t>8.</w:t>
      </w:r>
      <w:r w:rsidR="00E50BE3">
        <w:rPr>
          <w:rFonts w:hint="eastAsia"/>
        </w:rPr>
        <w:t>40</w:t>
      </w:r>
      <w:r w:rsidR="00D6588F" w:rsidRPr="00795CDA">
        <w:rPr>
          <w:rFonts w:hint="eastAsia"/>
        </w:rPr>
        <w:t>等</w:t>
      </w:r>
      <w:r w:rsidR="00B6141A">
        <w:rPr>
          <w:rFonts w:hint="eastAsia"/>
        </w:rPr>
        <w:t>（其中，</w:t>
      </w:r>
      <w:r w:rsidR="00B6141A">
        <w:rPr>
          <w:rFonts w:hint="eastAsia"/>
        </w:rPr>
        <w:t>7</w:t>
      </w:r>
      <w:r w:rsidR="00B6141A">
        <w:rPr>
          <w:rFonts w:hint="eastAsia"/>
        </w:rPr>
        <w:t>等</w:t>
      </w:r>
      <w:r w:rsidR="00A13C12" w:rsidRPr="00A13C12">
        <w:t>0.5537</w:t>
      </w:r>
      <w:r w:rsidR="00AA71EA">
        <w:rPr>
          <w:rFonts w:hint="eastAsia"/>
        </w:rPr>
        <w:t>公顷，</w:t>
      </w:r>
      <w:r w:rsidR="00AA71EA">
        <w:rPr>
          <w:rFonts w:hint="eastAsia"/>
        </w:rPr>
        <w:t>8</w:t>
      </w:r>
      <w:r w:rsidR="00AA71EA">
        <w:rPr>
          <w:rFonts w:hint="eastAsia"/>
        </w:rPr>
        <w:t>等</w:t>
      </w:r>
      <w:r w:rsidR="00AA71EA">
        <w:rPr>
          <w:rFonts w:hint="eastAsia"/>
        </w:rPr>
        <w:t>0.5040</w:t>
      </w:r>
      <w:r w:rsidR="00AA71EA">
        <w:rPr>
          <w:rFonts w:hint="eastAsia"/>
        </w:rPr>
        <w:t>公顷，</w:t>
      </w:r>
      <w:r w:rsidR="00AA71EA">
        <w:rPr>
          <w:rFonts w:hint="eastAsia"/>
        </w:rPr>
        <w:t>9</w:t>
      </w:r>
      <w:r w:rsidR="00AA71EA">
        <w:rPr>
          <w:rFonts w:hint="eastAsia"/>
        </w:rPr>
        <w:t>等</w:t>
      </w:r>
      <w:r w:rsidR="00AA71EA">
        <w:rPr>
          <w:rFonts w:hint="eastAsia"/>
        </w:rPr>
        <w:t>22.7641</w:t>
      </w:r>
      <w:r w:rsidR="00AA71EA">
        <w:rPr>
          <w:rFonts w:hint="eastAsia"/>
        </w:rPr>
        <w:t>公顷</w:t>
      </w:r>
      <w:r w:rsidR="00B6141A">
        <w:rPr>
          <w:rFonts w:hint="eastAsia"/>
        </w:rPr>
        <w:t>）</w:t>
      </w:r>
      <w:r w:rsidR="00D6588F">
        <w:rPr>
          <w:rFonts w:hint="eastAsia"/>
        </w:rPr>
        <w:t>，园地</w:t>
      </w:r>
      <w:r w:rsidR="00A13C12" w:rsidRPr="00A13C12">
        <w:t>0.6076</w:t>
      </w:r>
      <w:r w:rsidR="00D6588F">
        <w:rPr>
          <w:rFonts w:hint="eastAsia"/>
        </w:rPr>
        <w:t>公顷，林地</w:t>
      </w:r>
      <w:r w:rsidR="00A13C12" w:rsidRPr="00A13C12">
        <w:t>2.8114</w:t>
      </w:r>
      <w:r w:rsidR="00D6588F">
        <w:rPr>
          <w:rFonts w:hint="eastAsia"/>
        </w:rPr>
        <w:t>公顷，其他农用地</w:t>
      </w:r>
      <w:r w:rsidR="00A13C12" w:rsidRPr="00A13C12">
        <w:t>0.2724</w:t>
      </w:r>
      <w:r w:rsidR="00D6588F">
        <w:rPr>
          <w:rFonts w:hint="eastAsia"/>
        </w:rPr>
        <w:t>公顷；</w:t>
      </w:r>
      <w:r w:rsidR="00D739EA">
        <w:rPr>
          <w:rFonts w:hint="eastAsia"/>
        </w:rPr>
        <w:t>权属性质均为集体土地所有权，</w:t>
      </w:r>
      <w:r w:rsidR="00D739EA" w:rsidRPr="00E11DE7">
        <w:t>调入地块均无矿产压覆，</w:t>
      </w:r>
      <w:r w:rsidR="00D739EA">
        <w:rPr>
          <w:rFonts w:hint="eastAsia"/>
        </w:rPr>
        <w:t>不占用永久基本农田。</w:t>
      </w:r>
    </w:p>
    <w:p w:rsidR="00873A87" w:rsidRDefault="00A02E98" w:rsidP="00270D3B">
      <w:pPr>
        <w:ind w:firstLine="560"/>
      </w:pPr>
      <w:r>
        <w:rPr>
          <w:rFonts w:hint="eastAsia"/>
        </w:rPr>
        <w:t>本次规划修改</w:t>
      </w:r>
      <w:r w:rsidR="00D27A50">
        <w:rPr>
          <w:rFonts w:hint="eastAsia"/>
        </w:rPr>
        <w:t>共</w:t>
      </w:r>
      <w:r>
        <w:rPr>
          <w:rFonts w:hint="eastAsia"/>
        </w:rPr>
        <w:t>需建设用地指标</w:t>
      </w:r>
      <w:r w:rsidRPr="002D2E13">
        <w:t>27.5132</w:t>
      </w:r>
      <w:r>
        <w:rPr>
          <w:rFonts w:hint="eastAsia"/>
        </w:rPr>
        <w:t>公顷，其中，</w:t>
      </w:r>
      <w:r w:rsidR="002D2E13">
        <w:rPr>
          <w:rFonts w:hint="eastAsia"/>
        </w:rPr>
        <w:t>镇域内调出新增建设用地指标</w:t>
      </w:r>
      <w:r w:rsidR="002D2E13" w:rsidRPr="002D2E13">
        <w:t>3.531</w:t>
      </w:r>
      <w:r w:rsidR="002D2E13">
        <w:rPr>
          <w:rFonts w:hint="eastAsia"/>
        </w:rPr>
        <w:t>9</w:t>
      </w:r>
      <w:r w:rsidR="002D2E13">
        <w:rPr>
          <w:rFonts w:hint="eastAsia"/>
        </w:rPr>
        <w:t>公顷，有偿调剂大安市城乡建设用地增减挂钩结余指标</w:t>
      </w:r>
      <w:r w:rsidR="002D2E13">
        <w:rPr>
          <w:rFonts w:hint="eastAsia"/>
        </w:rPr>
        <w:t>23.9813</w:t>
      </w:r>
      <w:r w:rsidR="002D2E13">
        <w:rPr>
          <w:rFonts w:hint="eastAsia"/>
        </w:rPr>
        <w:t>公顷。</w:t>
      </w:r>
    </w:p>
    <w:p w:rsidR="00270D3B" w:rsidRPr="00E11DE7" w:rsidRDefault="009F3414" w:rsidP="00270D3B">
      <w:pPr>
        <w:ind w:firstLine="560"/>
      </w:pPr>
      <w:r>
        <w:rPr>
          <w:rFonts w:hint="eastAsia"/>
        </w:rPr>
        <w:lastRenderedPageBreak/>
        <w:t>调出地块通过</w:t>
      </w:r>
      <w:r w:rsidR="00795CDA">
        <w:rPr>
          <w:rFonts w:hint="eastAsia"/>
        </w:rPr>
        <w:t>有偿调剂</w:t>
      </w:r>
      <w:r w:rsidR="00AE5847">
        <w:rPr>
          <w:rFonts w:hint="eastAsia"/>
        </w:rPr>
        <w:t>大安市城乡建设用地增减挂钩建新</w:t>
      </w:r>
      <w:r w:rsidR="00BC598E">
        <w:rPr>
          <w:rFonts w:hint="eastAsia"/>
        </w:rPr>
        <w:t>区</w:t>
      </w:r>
      <w:r w:rsidR="00AE5847">
        <w:rPr>
          <w:rFonts w:hint="eastAsia"/>
        </w:rPr>
        <w:t>指标</w:t>
      </w:r>
      <w:r>
        <w:rPr>
          <w:rFonts w:hint="eastAsia"/>
        </w:rPr>
        <w:t>。</w:t>
      </w:r>
    </w:p>
    <w:p w:rsidR="000F3CBD" w:rsidRPr="00E11DE7" w:rsidRDefault="00D54D72" w:rsidP="00D54D72">
      <w:pPr>
        <w:pStyle w:val="2"/>
        <w:spacing w:line="416" w:lineRule="auto"/>
        <w:ind w:firstLineChars="0" w:firstLine="0"/>
        <w:rPr>
          <w:rFonts w:eastAsia="黑体"/>
          <w:szCs w:val="30"/>
        </w:rPr>
      </w:pPr>
      <w:bookmarkStart w:id="59" w:name="_Toc35002083"/>
      <w:r w:rsidRPr="00E11DE7">
        <w:rPr>
          <w:rFonts w:eastAsia="黑体"/>
          <w:szCs w:val="30"/>
        </w:rPr>
        <w:t>（一）</w:t>
      </w:r>
      <w:r w:rsidR="000F3CBD" w:rsidRPr="00E11DE7">
        <w:rPr>
          <w:rFonts w:eastAsia="黑体"/>
          <w:szCs w:val="30"/>
        </w:rPr>
        <w:t>调入情况</w:t>
      </w:r>
      <w:bookmarkEnd w:id="59"/>
    </w:p>
    <w:p w:rsidR="00FD3785" w:rsidRDefault="00FD3785" w:rsidP="00437693">
      <w:pPr>
        <w:pStyle w:val="3"/>
        <w:ind w:firstLineChars="0" w:firstLine="0"/>
        <w:rPr>
          <w:szCs w:val="28"/>
        </w:rPr>
      </w:pPr>
      <w:r>
        <w:rPr>
          <w:rFonts w:hint="eastAsia"/>
          <w:szCs w:val="28"/>
        </w:rPr>
        <w:t>1</w:t>
      </w:r>
      <w:r>
        <w:rPr>
          <w:rFonts w:hint="eastAsia"/>
          <w:szCs w:val="28"/>
        </w:rPr>
        <w:t>、调入新增建设用地指标</w:t>
      </w:r>
    </w:p>
    <w:p w:rsidR="00954755" w:rsidRDefault="00954755" w:rsidP="00954755">
      <w:pPr>
        <w:ind w:firstLine="560"/>
      </w:pPr>
      <w:r w:rsidRPr="00E11DE7">
        <w:t>TR</w:t>
      </w:r>
      <w:r w:rsidR="00C57170">
        <w:rPr>
          <w:rFonts w:hint="eastAsia"/>
        </w:rPr>
        <w:t>XZ01</w:t>
      </w:r>
      <w:r w:rsidR="00C84D3E">
        <w:rPr>
          <w:rFonts w:hint="eastAsia"/>
        </w:rPr>
        <w:t>：</w:t>
      </w:r>
      <w:r w:rsidRPr="00E11DE7">
        <w:t>位于</w:t>
      </w:r>
      <w:r w:rsidR="00505935">
        <w:rPr>
          <w:rFonts w:hint="eastAsia"/>
        </w:rPr>
        <w:t>开元村</w:t>
      </w:r>
      <w:r w:rsidRPr="00E11DE7">
        <w:t>，面积</w:t>
      </w:r>
      <w:r w:rsidR="00505935" w:rsidRPr="00505935">
        <w:t>0.2102</w:t>
      </w:r>
      <w:r w:rsidRPr="00E11DE7">
        <w:t>公顷，现状地类</w:t>
      </w:r>
      <w:r w:rsidR="00C84D3E">
        <w:rPr>
          <w:rFonts w:hint="eastAsia"/>
        </w:rPr>
        <w:t>全部为</w:t>
      </w:r>
      <w:r w:rsidR="00505935">
        <w:rPr>
          <w:rFonts w:hint="eastAsia"/>
        </w:rPr>
        <w:t>园地</w:t>
      </w:r>
      <w:r>
        <w:rPr>
          <w:rFonts w:hint="eastAsia"/>
        </w:rPr>
        <w:t>。修改前土地规划地类</w:t>
      </w:r>
      <w:r w:rsidR="00490448">
        <w:rPr>
          <w:rFonts w:hint="eastAsia"/>
        </w:rPr>
        <w:t>分</w:t>
      </w:r>
      <w:r>
        <w:rPr>
          <w:rFonts w:hint="eastAsia"/>
        </w:rPr>
        <w:t>为</w:t>
      </w:r>
      <w:r w:rsidR="00490448">
        <w:rPr>
          <w:rFonts w:hint="eastAsia"/>
        </w:rPr>
        <w:t>耕地</w:t>
      </w:r>
      <w:r w:rsidR="00394E7C">
        <w:rPr>
          <w:rFonts w:hint="eastAsia"/>
        </w:rPr>
        <w:t>和</w:t>
      </w:r>
      <w:r w:rsidR="0059006F">
        <w:rPr>
          <w:rFonts w:hint="eastAsia"/>
        </w:rPr>
        <w:t>园地</w:t>
      </w:r>
      <w:r>
        <w:rPr>
          <w:rFonts w:hint="eastAsia"/>
        </w:rPr>
        <w:t>，</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59006F" w:rsidRDefault="0059006F" w:rsidP="0059006F">
      <w:pPr>
        <w:ind w:firstLine="560"/>
      </w:pPr>
      <w:r w:rsidRPr="00E11DE7">
        <w:t>TR</w:t>
      </w:r>
      <w:r>
        <w:rPr>
          <w:rFonts w:hint="eastAsia"/>
        </w:rPr>
        <w:t>XZ02</w:t>
      </w:r>
      <w:r w:rsidR="00C84D3E">
        <w:rPr>
          <w:rFonts w:hint="eastAsia"/>
        </w:rPr>
        <w:t>：</w:t>
      </w:r>
      <w:r w:rsidRPr="00E11DE7">
        <w:t>位于</w:t>
      </w:r>
      <w:r>
        <w:rPr>
          <w:rFonts w:hint="eastAsia"/>
        </w:rPr>
        <w:t>开元村</w:t>
      </w:r>
      <w:r w:rsidRPr="00E11DE7">
        <w:t>，面积</w:t>
      </w:r>
      <w:r w:rsidR="00C84D3E" w:rsidRPr="00C84D3E">
        <w:t>0.2378</w:t>
      </w:r>
      <w:r w:rsidRPr="00E11DE7">
        <w:t>公顷，现状地类</w:t>
      </w:r>
      <w:r w:rsidR="00342BCB">
        <w:rPr>
          <w:rFonts w:hint="eastAsia"/>
        </w:rPr>
        <w:t>全部为园地</w:t>
      </w:r>
      <w:r>
        <w:rPr>
          <w:rFonts w:hint="eastAsia"/>
        </w:rPr>
        <w:t>。修改前土地规划地类为园地，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9E5601" w:rsidRDefault="009E5601" w:rsidP="009E5601">
      <w:pPr>
        <w:ind w:firstLine="560"/>
      </w:pPr>
      <w:r w:rsidRPr="00E11DE7">
        <w:t>TR</w:t>
      </w:r>
      <w:r>
        <w:rPr>
          <w:rFonts w:hint="eastAsia"/>
        </w:rPr>
        <w:t>XZ03</w:t>
      </w:r>
      <w:r>
        <w:rPr>
          <w:rFonts w:hint="eastAsia"/>
        </w:rPr>
        <w:t>：</w:t>
      </w:r>
      <w:r w:rsidRPr="00E11DE7">
        <w:t>位于</w:t>
      </w:r>
      <w:r>
        <w:rPr>
          <w:rFonts w:hint="eastAsia"/>
        </w:rPr>
        <w:t>开元村</w:t>
      </w:r>
      <w:r w:rsidRPr="00E11DE7">
        <w:t>，面积</w:t>
      </w:r>
      <w:r w:rsidRPr="009E5601">
        <w:t>2.8643</w:t>
      </w:r>
      <w:r w:rsidRPr="00E11DE7">
        <w:t>公顷，现状地类</w:t>
      </w:r>
      <w:r>
        <w:rPr>
          <w:rFonts w:hint="eastAsia"/>
        </w:rPr>
        <w:t>分别为林地</w:t>
      </w:r>
      <w:r w:rsidRPr="009E5601">
        <w:t>2.8114</w:t>
      </w:r>
      <w:r>
        <w:rPr>
          <w:rFonts w:hint="eastAsia"/>
        </w:rPr>
        <w:t>公顷、其他农用地</w:t>
      </w:r>
      <w:r w:rsidRPr="009E5601">
        <w:t>0.0529</w:t>
      </w:r>
      <w:r>
        <w:rPr>
          <w:rFonts w:hint="eastAsia"/>
        </w:rPr>
        <w:t>公顷。修改前土地规划地类</w:t>
      </w:r>
      <w:r w:rsidR="00490448">
        <w:rPr>
          <w:rFonts w:hint="eastAsia"/>
        </w:rPr>
        <w:t>分别为耕地和林地</w:t>
      </w:r>
      <w:r>
        <w:rPr>
          <w:rFonts w:hint="eastAsia"/>
        </w:rPr>
        <w:t>，</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490448" w:rsidRDefault="00490448" w:rsidP="00490448">
      <w:pPr>
        <w:ind w:firstLine="560"/>
      </w:pPr>
      <w:r w:rsidRPr="00E11DE7">
        <w:t>TR</w:t>
      </w:r>
      <w:r>
        <w:rPr>
          <w:rFonts w:hint="eastAsia"/>
        </w:rPr>
        <w:t>XZ04</w:t>
      </w:r>
      <w:r>
        <w:rPr>
          <w:rFonts w:hint="eastAsia"/>
        </w:rPr>
        <w:t>：</w:t>
      </w:r>
      <w:r w:rsidRPr="00E11DE7">
        <w:t>位于</w:t>
      </w:r>
      <w:r>
        <w:rPr>
          <w:rFonts w:hint="eastAsia"/>
        </w:rPr>
        <w:t>开元村</w:t>
      </w:r>
      <w:r w:rsidRPr="00E11DE7">
        <w:t>，面积</w:t>
      </w:r>
      <w:r w:rsidRPr="00490448">
        <w:t>0.0556</w:t>
      </w:r>
      <w:r w:rsidRPr="00E11DE7">
        <w:t>公顷，现状地类</w:t>
      </w:r>
      <w:r>
        <w:rPr>
          <w:rFonts w:hint="eastAsia"/>
        </w:rPr>
        <w:t>全部为其他农用地。修改前土地规划地类分别为耕地和其他农用地，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490448" w:rsidRDefault="00490448" w:rsidP="00490448">
      <w:pPr>
        <w:ind w:firstLine="560"/>
      </w:pPr>
      <w:r w:rsidRPr="00E11DE7">
        <w:t>TR</w:t>
      </w:r>
      <w:r>
        <w:rPr>
          <w:rFonts w:hint="eastAsia"/>
        </w:rPr>
        <w:t>XZ05</w:t>
      </w:r>
      <w:r>
        <w:rPr>
          <w:rFonts w:hint="eastAsia"/>
        </w:rPr>
        <w:t>：</w:t>
      </w:r>
      <w:r w:rsidRPr="00E11DE7">
        <w:t>位于</w:t>
      </w:r>
      <w:r>
        <w:rPr>
          <w:rFonts w:hint="eastAsia"/>
        </w:rPr>
        <w:t>开元村</w:t>
      </w:r>
      <w:r w:rsidRPr="00E11DE7">
        <w:t>，面积</w:t>
      </w:r>
      <w:r w:rsidRPr="00490448">
        <w:t>0.0301</w:t>
      </w:r>
      <w:r w:rsidRPr="00E11DE7">
        <w:t>公顷，现状地类</w:t>
      </w:r>
      <w:r>
        <w:rPr>
          <w:rFonts w:hint="eastAsia"/>
        </w:rPr>
        <w:t>全部为其他农用地。修改前土地规划地类分别为耕地和其他农用地，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490448" w:rsidRDefault="00490448" w:rsidP="00490448">
      <w:pPr>
        <w:ind w:firstLine="560"/>
      </w:pPr>
      <w:r w:rsidRPr="00E11DE7">
        <w:t>TR</w:t>
      </w:r>
      <w:r>
        <w:rPr>
          <w:rFonts w:hint="eastAsia"/>
        </w:rPr>
        <w:t>XZ06</w:t>
      </w:r>
      <w:r>
        <w:rPr>
          <w:rFonts w:hint="eastAsia"/>
        </w:rPr>
        <w:t>：</w:t>
      </w:r>
      <w:r w:rsidRPr="00E11DE7">
        <w:t>位于</w:t>
      </w:r>
      <w:r>
        <w:rPr>
          <w:rFonts w:hint="eastAsia"/>
        </w:rPr>
        <w:t>开元村</w:t>
      </w:r>
      <w:r w:rsidRPr="00E11DE7">
        <w:t>，面积</w:t>
      </w:r>
      <w:r w:rsidRPr="00490448">
        <w:t>0.0555</w:t>
      </w:r>
      <w:r w:rsidRPr="00E11DE7">
        <w:t>公顷，现状地类</w:t>
      </w:r>
      <w:r>
        <w:rPr>
          <w:rFonts w:hint="eastAsia"/>
        </w:rPr>
        <w:t>全部为其他</w:t>
      </w:r>
      <w:r>
        <w:rPr>
          <w:rFonts w:hint="eastAsia"/>
        </w:rPr>
        <w:lastRenderedPageBreak/>
        <w:t>农用地。修改前土地规划地类分别为耕地和其他农用地，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490448" w:rsidRDefault="00490448" w:rsidP="00490448">
      <w:pPr>
        <w:ind w:firstLine="560"/>
      </w:pPr>
      <w:r w:rsidRPr="00E11DE7">
        <w:t>TR</w:t>
      </w:r>
      <w:r>
        <w:rPr>
          <w:rFonts w:hint="eastAsia"/>
        </w:rPr>
        <w:t>XZ07</w:t>
      </w:r>
      <w:r>
        <w:rPr>
          <w:rFonts w:hint="eastAsia"/>
        </w:rPr>
        <w:t>：</w:t>
      </w:r>
      <w:r w:rsidRPr="00E11DE7">
        <w:t>位于</w:t>
      </w:r>
      <w:r>
        <w:rPr>
          <w:rFonts w:hint="eastAsia"/>
        </w:rPr>
        <w:t>开元村</w:t>
      </w:r>
      <w:r w:rsidRPr="00E11DE7">
        <w:t>，面积</w:t>
      </w:r>
      <w:r w:rsidRPr="00490448">
        <w:t>0.0784</w:t>
      </w:r>
      <w:r w:rsidRPr="00E11DE7">
        <w:t>公顷，现状地类</w:t>
      </w:r>
      <w:r>
        <w:rPr>
          <w:rFonts w:hint="eastAsia"/>
        </w:rPr>
        <w:t>全部为其他农用地。修改前土地规划地类分别为其他农用地，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437693" w:rsidRPr="00437693" w:rsidRDefault="003B08E3" w:rsidP="00437693">
      <w:pPr>
        <w:pStyle w:val="3"/>
        <w:ind w:firstLineChars="0" w:firstLine="0"/>
        <w:rPr>
          <w:szCs w:val="28"/>
        </w:rPr>
      </w:pPr>
      <w:r>
        <w:rPr>
          <w:rFonts w:hint="eastAsia"/>
          <w:szCs w:val="28"/>
        </w:rPr>
        <w:t>2</w:t>
      </w:r>
      <w:r w:rsidR="00437693" w:rsidRPr="00437693">
        <w:rPr>
          <w:rFonts w:hint="eastAsia"/>
          <w:szCs w:val="28"/>
        </w:rPr>
        <w:t>、调入城乡建设用地增减挂钩建新指标</w:t>
      </w:r>
    </w:p>
    <w:p w:rsidR="00435700" w:rsidRDefault="00D92BBC" w:rsidP="00435700">
      <w:pPr>
        <w:ind w:firstLine="560"/>
      </w:pPr>
      <w:r w:rsidRPr="00E11DE7">
        <w:t>TR</w:t>
      </w:r>
      <w:r w:rsidR="00FD3785">
        <w:rPr>
          <w:rFonts w:hint="eastAsia"/>
        </w:rPr>
        <w:t>JX</w:t>
      </w:r>
      <w:r w:rsidR="00D739EA">
        <w:rPr>
          <w:rFonts w:hint="eastAsia"/>
        </w:rPr>
        <w:t>0</w:t>
      </w:r>
      <w:r w:rsidRPr="00E11DE7">
        <w:t>1</w:t>
      </w:r>
      <w:r w:rsidR="00EC6757">
        <w:rPr>
          <w:rFonts w:hint="eastAsia"/>
        </w:rPr>
        <w:t>：</w:t>
      </w:r>
      <w:r w:rsidR="000318CC" w:rsidRPr="00E11DE7">
        <w:t>位于</w:t>
      </w:r>
      <w:r w:rsidR="0074648E">
        <w:rPr>
          <w:rFonts w:hint="eastAsia"/>
        </w:rPr>
        <w:t>民丰村</w:t>
      </w:r>
      <w:r w:rsidR="000318CC" w:rsidRPr="00E11DE7">
        <w:t>，</w:t>
      </w:r>
      <w:r w:rsidRPr="00E11DE7">
        <w:t>面积</w:t>
      </w:r>
      <w:r w:rsidR="0074648E" w:rsidRPr="0074648E">
        <w:t>0.2717</w:t>
      </w:r>
      <w:r w:rsidRPr="00E11DE7">
        <w:t>公顷，</w:t>
      </w:r>
      <w:r w:rsidR="000318CC" w:rsidRPr="00E11DE7">
        <w:t>现状地类</w:t>
      </w:r>
      <w:r w:rsidR="003C0696">
        <w:rPr>
          <w:rFonts w:hint="eastAsia"/>
        </w:rPr>
        <w:t>全部为耕地</w:t>
      </w:r>
      <w:r w:rsidR="00CC19C2">
        <w:rPr>
          <w:rFonts w:hint="eastAsia"/>
        </w:rPr>
        <w:t>，</w:t>
      </w:r>
      <w:r w:rsidR="00CC19C2" w:rsidRPr="004466BF">
        <w:rPr>
          <w:rFonts w:hint="eastAsia"/>
        </w:rPr>
        <w:t>国家利用等为</w:t>
      </w:r>
      <w:r w:rsidR="004466BF" w:rsidRPr="004466BF">
        <w:rPr>
          <w:rFonts w:hint="eastAsia"/>
        </w:rPr>
        <w:t>9</w:t>
      </w:r>
      <w:r w:rsidR="00CC19C2" w:rsidRPr="004466BF">
        <w:rPr>
          <w:rFonts w:hint="eastAsia"/>
        </w:rPr>
        <w:t>等</w:t>
      </w:r>
      <w:r w:rsidR="00CC19C2">
        <w:rPr>
          <w:rFonts w:hint="eastAsia"/>
        </w:rPr>
        <w:t>。</w:t>
      </w:r>
      <w:r w:rsidR="006A471C">
        <w:rPr>
          <w:rFonts w:hint="eastAsia"/>
        </w:rPr>
        <w:t>修改前土地规划地类为耕地，</w:t>
      </w:r>
      <w:r w:rsidRPr="00E11DE7">
        <w:t>修改后</w:t>
      </w:r>
      <w:r w:rsidR="006A471C">
        <w:rPr>
          <w:rFonts w:hint="eastAsia"/>
        </w:rPr>
        <w:t>土地</w:t>
      </w:r>
      <w:r w:rsidRPr="00E11DE7">
        <w:t>规划地类为</w:t>
      </w:r>
      <w:r w:rsidR="00F72C8B">
        <w:rPr>
          <w:rFonts w:hint="eastAsia"/>
        </w:rPr>
        <w:t>城镇用地</w:t>
      </w:r>
      <w:r w:rsidR="00843B7E">
        <w:rPr>
          <w:rFonts w:hint="eastAsia"/>
        </w:rPr>
        <w:t>。</w:t>
      </w:r>
      <w:r w:rsidRPr="00E11DE7">
        <w:t>管制分区由</w:t>
      </w:r>
      <w:r w:rsidR="002A4FA0" w:rsidRPr="00E11DE7">
        <w:t>限制</w:t>
      </w:r>
      <w:r w:rsidRPr="00E11DE7">
        <w:t>建设区变为允许建设区。</w:t>
      </w:r>
    </w:p>
    <w:p w:rsidR="00D739EA" w:rsidRDefault="00D739EA" w:rsidP="00435700">
      <w:pPr>
        <w:ind w:firstLine="560"/>
      </w:pPr>
      <w:r w:rsidRPr="00E11DE7">
        <w:t>TR</w:t>
      </w:r>
      <w:r w:rsidR="00FD3785">
        <w:rPr>
          <w:rFonts w:hint="eastAsia"/>
        </w:rPr>
        <w:t>JX</w:t>
      </w:r>
      <w:r>
        <w:rPr>
          <w:rFonts w:hint="eastAsia"/>
        </w:rPr>
        <w:t>02</w:t>
      </w:r>
      <w:r w:rsidR="00EC6757">
        <w:rPr>
          <w:rFonts w:hint="eastAsia"/>
        </w:rPr>
        <w:t>：</w:t>
      </w:r>
      <w:r w:rsidRPr="00E11DE7">
        <w:t>位于</w:t>
      </w:r>
      <w:r>
        <w:rPr>
          <w:rFonts w:hint="eastAsia"/>
        </w:rPr>
        <w:t>民丰村</w:t>
      </w:r>
      <w:r w:rsidRPr="00E11DE7">
        <w:t>，面积</w:t>
      </w:r>
      <w:r w:rsidRPr="00D739EA">
        <w:t>2.5573</w:t>
      </w:r>
      <w:r w:rsidRPr="00E11DE7">
        <w:t>公顷，现状地类</w:t>
      </w:r>
      <w:r w:rsidR="003C0696">
        <w:rPr>
          <w:rFonts w:hint="eastAsia"/>
        </w:rPr>
        <w:t>全部为</w:t>
      </w:r>
      <w:r>
        <w:rPr>
          <w:rFonts w:hint="eastAsia"/>
        </w:rPr>
        <w:t>耕地，</w:t>
      </w:r>
      <w:r w:rsidRPr="004466BF">
        <w:rPr>
          <w:rFonts w:hint="eastAsia"/>
        </w:rPr>
        <w:t>国家利用等为</w:t>
      </w:r>
      <w:r w:rsidR="004466BF" w:rsidRPr="004466BF">
        <w:rPr>
          <w:rFonts w:hint="eastAsia"/>
        </w:rPr>
        <w:t>9</w:t>
      </w:r>
      <w:r w:rsidRPr="004466BF">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00843B7E">
        <w:rPr>
          <w:rFonts w:hint="eastAsia"/>
        </w:rPr>
        <w:t>。</w:t>
      </w:r>
      <w:r w:rsidRPr="00E11DE7">
        <w:t>管制分区由限制建设区变为允许建设区。</w:t>
      </w:r>
    </w:p>
    <w:p w:rsidR="00D739EA" w:rsidRDefault="00D739EA" w:rsidP="00D739EA">
      <w:pPr>
        <w:ind w:firstLine="560"/>
      </w:pPr>
      <w:r w:rsidRPr="00E11DE7">
        <w:t>TR</w:t>
      </w:r>
      <w:r w:rsidR="00FD3785">
        <w:rPr>
          <w:rFonts w:hint="eastAsia"/>
        </w:rPr>
        <w:t>JX</w:t>
      </w:r>
      <w:r>
        <w:rPr>
          <w:rFonts w:hint="eastAsia"/>
        </w:rPr>
        <w:t>03</w:t>
      </w:r>
      <w:r w:rsidR="00EC6757">
        <w:rPr>
          <w:rFonts w:hint="eastAsia"/>
        </w:rPr>
        <w:t>：</w:t>
      </w:r>
      <w:r w:rsidRPr="00E11DE7">
        <w:t>位于</w:t>
      </w:r>
      <w:r>
        <w:rPr>
          <w:rFonts w:hint="eastAsia"/>
        </w:rPr>
        <w:t>民丰村</w:t>
      </w:r>
      <w:r w:rsidRPr="00E11DE7">
        <w:t>，面积</w:t>
      </w:r>
      <w:r w:rsidRPr="00D739EA">
        <w:t>0.001</w:t>
      </w:r>
      <w:r w:rsidR="0002298F">
        <w:rPr>
          <w:rFonts w:hint="eastAsia"/>
        </w:rPr>
        <w:t>6</w:t>
      </w:r>
      <w:r w:rsidRPr="00E11DE7">
        <w:t>公顷，现状地类</w:t>
      </w:r>
      <w:r w:rsidR="00843B7E">
        <w:rPr>
          <w:rFonts w:hint="eastAsia"/>
        </w:rPr>
        <w:t>全部为耕地</w:t>
      </w:r>
      <w:r>
        <w:rPr>
          <w:rFonts w:hint="eastAsia"/>
        </w:rPr>
        <w:t>，</w:t>
      </w:r>
      <w:r w:rsidRPr="004466BF">
        <w:rPr>
          <w:rFonts w:hint="eastAsia"/>
        </w:rPr>
        <w:t>国家利用等为</w:t>
      </w:r>
      <w:r w:rsidR="004466BF" w:rsidRPr="004466BF">
        <w:rPr>
          <w:rFonts w:hint="eastAsia"/>
        </w:rPr>
        <w:t>9</w:t>
      </w:r>
      <w:r w:rsidRPr="004466BF">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00843B7E">
        <w:rPr>
          <w:rFonts w:hint="eastAsia"/>
        </w:rPr>
        <w:t>。</w:t>
      </w:r>
      <w:r w:rsidRPr="00E11DE7">
        <w:t>管制分区由限制建设区变为允许建设区。</w:t>
      </w:r>
    </w:p>
    <w:p w:rsidR="00843B7E" w:rsidRDefault="00843B7E" w:rsidP="00843B7E">
      <w:pPr>
        <w:ind w:firstLine="560"/>
      </w:pPr>
      <w:r w:rsidRPr="00E11DE7">
        <w:t>TR</w:t>
      </w:r>
      <w:r w:rsidR="00FD3785">
        <w:rPr>
          <w:rFonts w:hint="eastAsia"/>
        </w:rPr>
        <w:t>JX</w:t>
      </w:r>
      <w:r>
        <w:rPr>
          <w:rFonts w:hint="eastAsia"/>
        </w:rPr>
        <w:t>04</w:t>
      </w:r>
      <w:r w:rsidR="00EC6757">
        <w:rPr>
          <w:rFonts w:hint="eastAsia"/>
        </w:rPr>
        <w:t>：</w:t>
      </w:r>
      <w:r w:rsidRPr="00E11DE7">
        <w:t>位于</w:t>
      </w:r>
      <w:r>
        <w:rPr>
          <w:rFonts w:hint="eastAsia"/>
        </w:rPr>
        <w:t>民丰村</w:t>
      </w:r>
      <w:r w:rsidRPr="00E11DE7">
        <w:t>，面积</w:t>
      </w:r>
      <w:r w:rsidRPr="00843B7E">
        <w:t>0.630</w:t>
      </w:r>
      <w:r w:rsidR="0002298F">
        <w:rPr>
          <w:rFonts w:hint="eastAsia"/>
        </w:rPr>
        <w:t>4</w:t>
      </w:r>
      <w:r w:rsidRPr="00E11DE7">
        <w:t>公顷，现状地类</w:t>
      </w:r>
      <w:r w:rsidR="003C0696">
        <w:rPr>
          <w:rFonts w:hint="eastAsia"/>
        </w:rPr>
        <w:t>全部为</w:t>
      </w:r>
      <w:r>
        <w:rPr>
          <w:rFonts w:hint="eastAsia"/>
        </w:rPr>
        <w:t>耕地</w:t>
      </w:r>
      <w:r w:rsidR="004466BF">
        <w:rPr>
          <w:rFonts w:hint="eastAsia"/>
        </w:rPr>
        <w:t>，</w:t>
      </w:r>
      <w:r w:rsidRPr="004466BF">
        <w:rPr>
          <w:rFonts w:hint="eastAsia"/>
        </w:rPr>
        <w:t>国家利用等为</w:t>
      </w:r>
      <w:r w:rsidR="004466BF" w:rsidRPr="004466BF">
        <w:rPr>
          <w:rFonts w:hint="eastAsia"/>
        </w:rPr>
        <w:t>9</w:t>
      </w:r>
      <w:r w:rsidRPr="004466BF">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D739EA" w:rsidRPr="00843B7E" w:rsidRDefault="00843B7E" w:rsidP="00435700">
      <w:pPr>
        <w:ind w:firstLine="560"/>
      </w:pPr>
      <w:r w:rsidRPr="00E11DE7">
        <w:t>TR</w:t>
      </w:r>
      <w:r w:rsidR="0002298F">
        <w:rPr>
          <w:rFonts w:hint="eastAsia"/>
        </w:rPr>
        <w:t>JX</w:t>
      </w:r>
      <w:r>
        <w:rPr>
          <w:rFonts w:hint="eastAsia"/>
        </w:rPr>
        <w:t>05</w:t>
      </w:r>
      <w:r w:rsidR="00EC6757">
        <w:rPr>
          <w:rFonts w:hint="eastAsia"/>
        </w:rPr>
        <w:t>：</w:t>
      </w:r>
      <w:r w:rsidRPr="00E11DE7">
        <w:t>位于</w:t>
      </w:r>
      <w:r>
        <w:rPr>
          <w:rFonts w:hint="eastAsia"/>
        </w:rPr>
        <w:t>民丰村</w:t>
      </w:r>
      <w:r w:rsidRPr="00E11DE7">
        <w:t>，面积</w:t>
      </w:r>
      <w:r w:rsidRPr="00843B7E">
        <w:t>1.214</w:t>
      </w:r>
      <w:r w:rsidR="0002298F">
        <w:rPr>
          <w:rFonts w:hint="eastAsia"/>
        </w:rPr>
        <w:t>2</w:t>
      </w:r>
      <w:r w:rsidRPr="00E11DE7">
        <w:t>公顷，现状地类</w:t>
      </w:r>
      <w:r w:rsidR="003C0696">
        <w:rPr>
          <w:rFonts w:hint="eastAsia"/>
        </w:rPr>
        <w:t>全部为</w:t>
      </w:r>
      <w:r>
        <w:rPr>
          <w:rFonts w:hint="eastAsia"/>
        </w:rPr>
        <w:t>耕地，</w:t>
      </w:r>
      <w:r w:rsidRPr="004466BF">
        <w:rPr>
          <w:rFonts w:hint="eastAsia"/>
        </w:rPr>
        <w:t>国家利用等为</w:t>
      </w:r>
      <w:r w:rsidR="004466BF" w:rsidRPr="004466BF">
        <w:rPr>
          <w:rFonts w:hint="eastAsia"/>
        </w:rPr>
        <w:t>9</w:t>
      </w:r>
      <w:r w:rsidRPr="004466BF">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843B7E" w:rsidRPr="00843B7E" w:rsidRDefault="00843B7E" w:rsidP="00843B7E">
      <w:pPr>
        <w:ind w:firstLine="560"/>
      </w:pPr>
      <w:r w:rsidRPr="00E11DE7">
        <w:lastRenderedPageBreak/>
        <w:t>TR</w:t>
      </w:r>
      <w:r w:rsidR="0002298F">
        <w:rPr>
          <w:rFonts w:hint="eastAsia"/>
        </w:rPr>
        <w:t>JX</w:t>
      </w:r>
      <w:r>
        <w:rPr>
          <w:rFonts w:hint="eastAsia"/>
        </w:rPr>
        <w:t>06</w:t>
      </w:r>
      <w:r w:rsidR="00EC6757">
        <w:rPr>
          <w:rFonts w:hint="eastAsia"/>
        </w:rPr>
        <w:t>：</w:t>
      </w:r>
      <w:r w:rsidRPr="00E11DE7">
        <w:t>位于</w:t>
      </w:r>
      <w:r>
        <w:rPr>
          <w:rFonts w:hint="eastAsia"/>
        </w:rPr>
        <w:t>开元村</w:t>
      </w:r>
      <w:r w:rsidRPr="00E11DE7">
        <w:t>，面积</w:t>
      </w:r>
      <w:r w:rsidRPr="00843B7E">
        <w:t>0.9684</w:t>
      </w:r>
      <w:r w:rsidRPr="00E11DE7">
        <w:t>公顷，现状地类</w:t>
      </w:r>
      <w:r w:rsidR="003C0696">
        <w:rPr>
          <w:rFonts w:hint="eastAsia"/>
        </w:rPr>
        <w:t>全部为</w:t>
      </w:r>
      <w:r>
        <w:rPr>
          <w:rFonts w:hint="eastAsia"/>
        </w:rPr>
        <w:t>耕地，</w:t>
      </w:r>
      <w:r w:rsidRPr="004466BF">
        <w:rPr>
          <w:rFonts w:hint="eastAsia"/>
        </w:rPr>
        <w:t>国家利用等为</w:t>
      </w:r>
      <w:r w:rsidR="004466BF" w:rsidRPr="004466BF">
        <w:rPr>
          <w:rFonts w:hint="eastAsia"/>
        </w:rPr>
        <w:t>9</w:t>
      </w:r>
      <w:r w:rsidRPr="004466BF">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843B7E" w:rsidRPr="004466BF" w:rsidRDefault="00843B7E" w:rsidP="00843B7E">
      <w:pPr>
        <w:ind w:firstLine="560"/>
      </w:pPr>
      <w:r w:rsidRPr="00E11DE7">
        <w:t>TR</w:t>
      </w:r>
      <w:r w:rsidR="0002298F">
        <w:rPr>
          <w:rFonts w:hint="eastAsia"/>
        </w:rPr>
        <w:t>JX</w:t>
      </w:r>
      <w:r>
        <w:rPr>
          <w:rFonts w:hint="eastAsia"/>
        </w:rPr>
        <w:t>07</w:t>
      </w:r>
      <w:r w:rsidR="00EC6757">
        <w:rPr>
          <w:rFonts w:hint="eastAsia"/>
        </w:rPr>
        <w:t>：</w:t>
      </w:r>
      <w:r w:rsidRPr="00E11DE7">
        <w:t>位于</w:t>
      </w:r>
      <w:r>
        <w:rPr>
          <w:rFonts w:hint="eastAsia"/>
        </w:rPr>
        <w:t>开元村</w:t>
      </w:r>
      <w:r w:rsidRPr="00E11DE7">
        <w:t>，面积</w:t>
      </w:r>
      <w:r w:rsidRPr="00843B7E">
        <w:t>2.3647</w:t>
      </w:r>
      <w:r w:rsidRPr="00E11DE7">
        <w:t>公顷，现状地类</w:t>
      </w:r>
      <w:r>
        <w:rPr>
          <w:rFonts w:hint="eastAsia"/>
        </w:rPr>
        <w:t>全部为耕地</w:t>
      </w:r>
      <w:r w:rsidRPr="004466BF">
        <w:rPr>
          <w:rFonts w:hint="eastAsia"/>
        </w:rPr>
        <w:t>，国家利用等为</w:t>
      </w:r>
      <w:r w:rsidR="004466BF" w:rsidRPr="004466BF">
        <w:rPr>
          <w:rFonts w:hint="eastAsia"/>
        </w:rPr>
        <w:t>9</w:t>
      </w:r>
      <w:r w:rsidRPr="004466BF">
        <w:rPr>
          <w:rFonts w:hint="eastAsia"/>
        </w:rPr>
        <w:t>等。修改前土地规划地类为耕地，</w:t>
      </w:r>
      <w:r w:rsidRPr="004466BF">
        <w:t>修改后</w:t>
      </w:r>
      <w:r w:rsidRPr="004466BF">
        <w:rPr>
          <w:rFonts w:hint="eastAsia"/>
        </w:rPr>
        <w:t>土地</w:t>
      </w:r>
      <w:r w:rsidRPr="004466BF">
        <w:t>规划地类为</w:t>
      </w:r>
      <w:r w:rsidRPr="004466BF">
        <w:rPr>
          <w:rFonts w:hint="eastAsia"/>
        </w:rPr>
        <w:t>城镇用地。</w:t>
      </w:r>
      <w:r w:rsidRPr="004466BF">
        <w:t>管制分区由限制建设区变为允许建设区。</w:t>
      </w:r>
    </w:p>
    <w:p w:rsidR="00843B7E" w:rsidRPr="004466BF" w:rsidRDefault="00843B7E" w:rsidP="00843B7E">
      <w:pPr>
        <w:ind w:firstLine="560"/>
      </w:pPr>
      <w:r w:rsidRPr="004466BF">
        <w:t>TR</w:t>
      </w:r>
      <w:r w:rsidR="0002298F">
        <w:rPr>
          <w:rFonts w:hint="eastAsia"/>
        </w:rPr>
        <w:t>JX</w:t>
      </w:r>
      <w:r w:rsidRPr="004466BF">
        <w:rPr>
          <w:rFonts w:hint="eastAsia"/>
        </w:rPr>
        <w:t>08</w:t>
      </w:r>
      <w:r w:rsidR="00EC6757">
        <w:rPr>
          <w:rFonts w:hint="eastAsia"/>
        </w:rPr>
        <w:t>：</w:t>
      </w:r>
      <w:r w:rsidRPr="004466BF">
        <w:t>位于</w:t>
      </w:r>
      <w:r w:rsidRPr="004466BF">
        <w:rPr>
          <w:rFonts w:hint="eastAsia"/>
        </w:rPr>
        <w:t>开元村</w:t>
      </w:r>
      <w:r w:rsidRPr="004466BF">
        <w:t>，面积</w:t>
      </w:r>
      <w:r w:rsidR="0002298F">
        <w:rPr>
          <w:rFonts w:hint="eastAsia"/>
        </w:rPr>
        <w:t>0.4275</w:t>
      </w:r>
      <w:r w:rsidRPr="004466BF">
        <w:t>公顷，现状地类</w:t>
      </w:r>
      <w:r w:rsidR="0002298F">
        <w:rPr>
          <w:rFonts w:hint="eastAsia"/>
        </w:rPr>
        <w:t>全部为耕地，</w:t>
      </w:r>
      <w:r w:rsidRPr="004466BF">
        <w:rPr>
          <w:rFonts w:hint="eastAsia"/>
        </w:rPr>
        <w:t>国家利用等为</w:t>
      </w:r>
      <w:r w:rsidR="004466BF" w:rsidRPr="004466BF">
        <w:rPr>
          <w:rFonts w:hint="eastAsia"/>
        </w:rPr>
        <w:t>9</w:t>
      </w:r>
      <w:r w:rsidRPr="004466BF">
        <w:rPr>
          <w:rFonts w:hint="eastAsia"/>
        </w:rPr>
        <w:t>等。修改前土地规划地类</w:t>
      </w:r>
      <w:r w:rsidR="0002298F">
        <w:rPr>
          <w:rFonts w:hint="eastAsia"/>
        </w:rPr>
        <w:t>全部</w:t>
      </w:r>
      <w:r w:rsidRPr="004466BF">
        <w:rPr>
          <w:rFonts w:hint="eastAsia"/>
        </w:rPr>
        <w:t>为耕地</w:t>
      </w:r>
      <w:r w:rsidR="0002298F">
        <w:rPr>
          <w:rFonts w:hint="eastAsia"/>
        </w:rPr>
        <w:t>，</w:t>
      </w:r>
      <w:r w:rsidRPr="004466BF">
        <w:t>修改后</w:t>
      </w:r>
      <w:r w:rsidRPr="004466BF">
        <w:rPr>
          <w:rFonts w:hint="eastAsia"/>
        </w:rPr>
        <w:t>土地</w:t>
      </w:r>
      <w:r w:rsidRPr="004466BF">
        <w:t>规划地类为</w:t>
      </w:r>
      <w:r w:rsidRPr="004466BF">
        <w:rPr>
          <w:rFonts w:hint="eastAsia"/>
        </w:rPr>
        <w:t>城镇用地。</w:t>
      </w:r>
      <w:r w:rsidRPr="004466BF">
        <w:t>管制分区由限制建设区变为允许建设区。</w:t>
      </w:r>
    </w:p>
    <w:p w:rsidR="00FA34F9" w:rsidRPr="004466BF" w:rsidRDefault="00FA34F9" w:rsidP="00FA34F9">
      <w:pPr>
        <w:ind w:firstLine="560"/>
      </w:pPr>
      <w:r w:rsidRPr="004466BF">
        <w:t>TR</w:t>
      </w:r>
      <w:r w:rsidR="0002298F">
        <w:rPr>
          <w:rFonts w:hint="eastAsia"/>
        </w:rPr>
        <w:t>JX</w:t>
      </w:r>
      <w:r w:rsidRPr="004466BF">
        <w:rPr>
          <w:rFonts w:hint="eastAsia"/>
        </w:rPr>
        <w:t>09</w:t>
      </w:r>
      <w:r w:rsidR="00EC6757">
        <w:rPr>
          <w:rFonts w:hint="eastAsia"/>
        </w:rPr>
        <w:t>：</w:t>
      </w:r>
      <w:r w:rsidRPr="004466BF">
        <w:t>位于</w:t>
      </w:r>
      <w:r w:rsidR="00333BA5">
        <w:rPr>
          <w:rFonts w:hint="eastAsia"/>
        </w:rPr>
        <w:t>开元村</w:t>
      </w:r>
      <w:r w:rsidRPr="004466BF">
        <w:t>，面积</w:t>
      </w:r>
      <w:r w:rsidR="0002298F" w:rsidRPr="0002298F">
        <w:t>3.2341</w:t>
      </w:r>
      <w:r w:rsidRPr="004466BF">
        <w:t>公顷，现状地类</w:t>
      </w:r>
      <w:r w:rsidR="003C0696">
        <w:rPr>
          <w:rFonts w:hint="eastAsia"/>
        </w:rPr>
        <w:t>全部</w:t>
      </w:r>
      <w:r w:rsidR="0002298F">
        <w:rPr>
          <w:rFonts w:hint="eastAsia"/>
        </w:rPr>
        <w:t>分别</w:t>
      </w:r>
      <w:r w:rsidR="003C0696">
        <w:rPr>
          <w:rFonts w:hint="eastAsia"/>
        </w:rPr>
        <w:t>为</w:t>
      </w:r>
      <w:r w:rsidRPr="004466BF">
        <w:rPr>
          <w:rFonts w:hint="eastAsia"/>
        </w:rPr>
        <w:t>耕地</w:t>
      </w:r>
      <w:r w:rsidR="0002298F" w:rsidRPr="0002298F">
        <w:t>3.0745</w:t>
      </w:r>
      <w:r w:rsidR="0002298F">
        <w:rPr>
          <w:rFonts w:hint="eastAsia"/>
        </w:rPr>
        <w:t>公顷、园地</w:t>
      </w:r>
      <w:r w:rsidR="0002298F" w:rsidRPr="0002298F">
        <w:t>0.1596</w:t>
      </w:r>
      <w:r w:rsidR="0002298F">
        <w:rPr>
          <w:rFonts w:hint="eastAsia"/>
        </w:rPr>
        <w:t>公顷</w:t>
      </w:r>
      <w:r w:rsidRPr="004466BF">
        <w:rPr>
          <w:rFonts w:hint="eastAsia"/>
        </w:rPr>
        <w:t>，国家利用等为</w:t>
      </w:r>
      <w:r w:rsidR="004466BF" w:rsidRPr="004466BF">
        <w:rPr>
          <w:rFonts w:hint="eastAsia"/>
        </w:rPr>
        <w:t>9</w:t>
      </w:r>
      <w:r w:rsidRPr="004466BF">
        <w:rPr>
          <w:rFonts w:hint="eastAsia"/>
        </w:rPr>
        <w:t>等。修改前土地规划地类为耕地</w:t>
      </w:r>
      <w:r w:rsidR="007F2474">
        <w:rPr>
          <w:rFonts w:hint="eastAsia"/>
        </w:rPr>
        <w:t>和园地</w:t>
      </w:r>
      <w:r w:rsidRPr="004466BF">
        <w:rPr>
          <w:rFonts w:hint="eastAsia"/>
        </w:rPr>
        <w:t>，</w:t>
      </w:r>
      <w:r w:rsidRPr="004466BF">
        <w:t>修改后</w:t>
      </w:r>
      <w:r w:rsidRPr="004466BF">
        <w:rPr>
          <w:rFonts w:hint="eastAsia"/>
        </w:rPr>
        <w:t>土地</w:t>
      </w:r>
      <w:r w:rsidRPr="004466BF">
        <w:t>规划地类为</w:t>
      </w:r>
      <w:r w:rsidRPr="004466BF">
        <w:rPr>
          <w:rFonts w:hint="eastAsia"/>
        </w:rPr>
        <w:t>城镇用地。</w:t>
      </w:r>
      <w:r w:rsidRPr="004466BF">
        <w:t>管制分区由限制建设区变为允许建设区。</w:t>
      </w:r>
    </w:p>
    <w:p w:rsidR="00FA34F9" w:rsidRPr="004466BF" w:rsidRDefault="00FA34F9" w:rsidP="00FA34F9">
      <w:pPr>
        <w:ind w:firstLine="560"/>
      </w:pPr>
      <w:r w:rsidRPr="004466BF">
        <w:t>TR</w:t>
      </w:r>
      <w:r w:rsidR="007F2474">
        <w:rPr>
          <w:rFonts w:hint="eastAsia"/>
        </w:rPr>
        <w:t>JX</w:t>
      </w:r>
      <w:r w:rsidRPr="004466BF">
        <w:rPr>
          <w:rFonts w:hint="eastAsia"/>
        </w:rPr>
        <w:t>10</w:t>
      </w:r>
      <w:r w:rsidR="00EC6757">
        <w:rPr>
          <w:rFonts w:hint="eastAsia"/>
        </w:rPr>
        <w:t>：</w:t>
      </w:r>
      <w:r w:rsidRPr="004466BF">
        <w:t>位于</w:t>
      </w:r>
      <w:r w:rsidRPr="004466BF">
        <w:rPr>
          <w:rFonts w:hint="eastAsia"/>
        </w:rPr>
        <w:t>开元村</w:t>
      </w:r>
      <w:r w:rsidRPr="004466BF">
        <w:t>，面积</w:t>
      </w:r>
      <w:r w:rsidR="007F2474" w:rsidRPr="007F2474">
        <w:t>3.2266</w:t>
      </w:r>
      <w:r w:rsidRPr="004466BF">
        <w:t>公顷，现状地类</w:t>
      </w:r>
      <w:r w:rsidR="003C0696">
        <w:rPr>
          <w:rFonts w:hint="eastAsia"/>
        </w:rPr>
        <w:t>全部为</w:t>
      </w:r>
      <w:r w:rsidRPr="004466BF">
        <w:rPr>
          <w:rFonts w:hint="eastAsia"/>
        </w:rPr>
        <w:t>耕地，国家利用等为</w:t>
      </w:r>
      <w:r w:rsidR="004466BF" w:rsidRPr="004466BF">
        <w:rPr>
          <w:rFonts w:hint="eastAsia"/>
        </w:rPr>
        <w:t>9</w:t>
      </w:r>
      <w:r w:rsidRPr="004466BF">
        <w:rPr>
          <w:rFonts w:hint="eastAsia"/>
        </w:rPr>
        <w:t>等。修改前土地规划地类为耕地</w:t>
      </w:r>
      <w:r w:rsidR="007F2474">
        <w:rPr>
          <w:rFonts w:hint="eastAsia"/>
        </w:rPr>
        <w:t>、园地、林地</w:t>
      </w:r>
      <w:r w:rsidRPr="004466BF">
        <w:rPr>
          <w:rFonts w:hint="eastAsia"/>
        </w:rPr>
        <w:t>，</w:t>
      </w:r>
      <w:r w:rsidRPr="004466BF">
        <w:t>修改后</w:t>
      </w:r>
      <w:r w:rsidRPr="004466BF">
        <w:rPr>
          <w:rFonts w:hint="eastAsia"/>
        </w:rPr>
        <w:t>土地</w:t>
      </w:r>
      <w:r w:rsidRPr="004466BF">
        <w:t>规划地类为</w:t>
      </w:r>
      <w:r w:rsidRPr="004466BF">
        <w:rPr>
          <w:rFonts w:hint="eastAsia"/>
        </w:rPr>
        <w:t>城镇用地。</w:t>
      </w:r>
      <w:r w:rsidRPr="004466BF">
        <w:t>管制分区由限制建设区变为允许建设区。</w:t>
      </w:r>
    </w:p>
    <w:p w:rsidR="00FA34F9" w:rsidRPr="004466BF" w:rsidRDefault="00FA34F9" w:rsidP="00FA34F9">
      <w:pPr>
        <w:ind w:firstLine="560"/>
      </w:pPr>
      <w:r w:rsidRPr="004466BF">
        <w:t>TR</w:t>
      </w:r>
      <w:r w:rsidR="00AD4579">
        <w:rPr>
          <w:rFonts w:hint="eastAsia"/>
        </w:rPr>
        <w:t>JX</w:t>
      </w:r>
      <w:r w:rsidRPr="004466BF">
        <w:rPr>
          <w:rFonts w:hint="eastAsia"/>
        </w:rPr>
        <w:t>11</w:t>
      </w:r>
      <w:r w:rsidR="00EC6757">
        <w:rPr>
          <w:rFonts w:hint="eastAsia"/>
        </w:rPr>
        <w:t>：</w:t>
      </w:r>
      <w:r w:rsidRPr="004466BF">
        <w:t>位于</w:t>
      </w:r>
      <w:r w:rsidR="00AD4579">
        <w:rPr>
          <w:rFonts w:hint="eastAsia"/>
        </w:rPr>
        <w:t>西新村</w:t>
      </w:r>
      <w:r w:rsidRPr="004466BF">
        <w:t>，面积</w:t>
      </w:r>
      <w:r w:rsidR="00AD4579" w:rsidRPr="00AD4579">
        <w:t>1.1641</w:t>
      </w:r>
      <w:r w:rsidRPr="004466BF">
        <w:t>公顷，现状地类</w:t>
      </w:r>
      <w:r w:rsidR="003C0696">
        <w:rPr>
          <w:rFonts w:hint="eastAsia"/>
        </w:rPr>
        <w:t>全部为</w:t>
      </w:r>
      <w:r w:rsidRPr="004466BF">
        <w:rPr>
          <w:rFonts w:hint="eastAsia"/>
        </w:rPr>
        <w:t>耕地（其中，水田</w:t>
      </w:r>
      <w:r w:rsidR="00AD4579" w:rsidRPr="00AD4579">
        <w:t>1.1081</w:t>
      </w:r>
      <w:r w:rsidRPr="004466BF">
        <w:rPr>
          <w:rFonts w:hint="eastAsia"/>
        </w:rPr>
        <w:t>公顷），国家利用等为</w:t>
      </w:r>
      <w:r w:rsidR="004466BF" w:rsidRPr="004466BF">
        <w:rPr>
          <w:rFonts w:hint="eastAsia"/>
        </w:rPr>
        <w:t>9</w:t>
      </w:r>
      <w:r w:rsidRPr="004466BF">
        <w:rPr>
          <w:rFonts w:hint="eastAsia"/>
        </w:rPr>
        <w:t>等。修改前土地规划地类为耕地，</w:t>
      </w:r>
      <w:r w:rsidRPr="004466BF">
        <w:t>修改后</w:t>
      </w:r>
      <w:r w:rsidRPr="004466BF">
        <w:rPr>
          <w:rFonts w:hint="eastAsia"/>
        </w:rPr>
        <w:t>土地</w:t>
      </w:r>
      <w:r w:rsidRPr="004466BF">
        <w:t>规划地类为</w:t>
      </w:r>
      <w:r w:rsidRPr="004466BF">
        <w:rPr>
          <w:rFonts w:hint="eastAsia"/>
        </w:rPr>
        <w:t>城镇用地。</w:t>
      </w:r>
      <w:r w:rsidRPr="004466BF">
        <w:t>管制分区由限制建设区变为允许建设区。</w:t>
      </w:r>
    </w:p>
    <w:p w:rsidR="00FA34F9" w:rsidRPr="004466BF" w:rsidRDefault="00FA34F9" w:rsidP="00FA34F9">
      <w:pPr>
        <w:ind w:firstLine="560"/>
      </w:pPr>
      <w:r w:rsidRPr="004466BF">
        <w:t>TR</w:t>
      </w:r>
      <w:r w:rsidR="00AD4579">
        <w:rPr>
          <w:rFonts w:hint="eastAsia"/>
        </w:rPr>
        <w:t>JX</w:t>
      </w:r>
      <w:r w:rsidRPr="004466BF">
        <w:rPr>
          <w:rFonts w:hint="eastAsia"/>
        </w:rPr>
        <w:t>12</w:t>
      </w:r>
      <w:r w:rsidR="00EC6757">
        <w:rPr>
          <w:rFonts w:hint="eastAsia"/>
        </w:rPr>
        <w:t>：</w:t>
      </w:r>
      <w:r w:rsidRPr="004466BF">
        <w:t>位于</w:t>
      </w:r>
      <w:r w:rsidRPr="004466BF">
        <w:rPr>
          <w:rFonts w:hint="eastAsia"/>
        </w:rPr>
        <w:t>开元村</w:t>
      </w:r>
      <w:r w:rsidRPr="004466BF">
        <w:t>，面积</w:t>
      </w:r>
      <w:r w:rsidR="00AD4579" w:rsidRPr="00AD4579">
        <w:t>2.4883</w:t>
      </w:r>
      <w:r w:rsidRPr="004466BF">
        <w:t>公顷，现状地类</w:t>
      </w:r>
      <w:r w:rsidR="00AD4579">
        <w:rPr>
          <w:rFonts w:hint="eastAsia"/>
        </w:rPr>
        <w:t>全部为</w:t>
      </w:r>
      <w:r w:rsidRPr="004466BF">
        <w:rPr>
          <w:rFonts w:hint="eastAsia"/>
        </w:rPr>
        <w:t>耕地，国家利用等为</w:t>
      </w:r>
      <w:r w:rsidR="00AD4579">
        <w:rPr>
          <w:rFonts w:hint="eastAsia"/>
        </w:rPr>
        <w:t>9</w:t>
      </w:r>
      <w:r w:rsidRPr="004466BF">
        <w:rPr>
          <w:rFonts w:hint="eastAsia"/>
        </w:rPr>
        <w:t>等。修改前土地规划地类为耕地和</w:t>
      </w:r>
      <w:r w:rsidR="00AD4579">
        <w:rPr>
          <w:rFonts w:hint="eastAsia"/>
        </w:rPr>
        <w:t>林地</w:t>
      </w:r>
      <w:r w:rsidRPr="004466BF">
        <w:rPr>
          <w:rFonts w:hint="eastAsia"/>
        </w:rPr>
        <w:t>，</w:t>
      </w:r>
      <w:r w:rsidRPr="004466BF">
        <w:t>修改后</w:t>
      </w:r>
      <w:r w:rsidRPr="004466BF">
        <w:rPr>
          <w:rFonts w:hint="eastAsia"/>
        </w:rPr>
        <w:t>土地</w:t>
      </w:r>
      <w:r w:rsidRPr="004466BF">
        <w:lastRenderedPageBreak/>
        <w:t>规划地类为</w:t>
      </w:r>
      <w:r w:rsidRPr="004466BF">
        <w:rPr>
          <w:rFonts w:hint="eastAsia"/>
        </w:rPr>
        <w:t>城镇用地。</w:t>
      </w:r>
      <w:r w:rsidRPr="004466BF">
        <w:t>管制分区由限制建设区变为允许建设区。</w:t>
      </w:r>
    </w:p>
    <w:p w:rsidR="00FA34F9" w:rsidRPr="00843B7E" w:rsidRDefault="00FA34F9" w:rsidP="00FA34F9">
      <w:pPr>
        <w:ind w:firstLine="560"/>
      </w:pPr>
      <w:r w:rsidRPr="004466BF">
        <w:t>TR</w:t>
      </w:r>
      <w:r w:rsidR="00AD4579">
        <w:rPr>
          <w:rFonts w:hint="eastAsia"/>
        </w:rPr>
        <w:t>JX</w:t>
      </w:r>
      <w:r w:rsidRPr="004466BF">
        <w:rPr>
          <w:rFonts w:hint="eastAsia"/>
        </w:rPr>
        <w:t>13</w:t>
      </w:r>
      <w:r w:rsidR="00EC6757">
        <w:rPr>
          <w:rFonts w:hint="eastAsia"/>
        </w:rPr>
        <w:t>：</w:t>
      </w:r>
      <w:r w:rsidRPr="004466BF">
        <w:t>位于</w:t>
      </w:r>
      <w:r w:rsidRPr="004466BF">
        <w:rPr>
          <w:rFonts w:hint="eastAsia"/>
        </w:rPr>
        <w:t>开元村</w:t>
      </w:r>
      <w:r w:rsidRPr="004466BF">
        <w:t>，面积</w:t>
      </w:r>
      <w:r w:rsidR="00AD4579" w:rsidRPr="00AD4579">
        <w:t>1.9493</w:t>
      </w:r>
      <w:r w:rsidRPr="004466BF">
        <w:t>公顷，现状地类</w:t>
      </w:r>
      <w:r w:rsidR="00AD4579">
        <w:rPr>
          <w:rFonts w:hint="eastAsia"/>
        </w:rPr>
        <w:t>全部为</w:t>
      </w:r>
      <w:r w:rsidRPr="004466BF">
        <w:rPr>
          <w:rFonts w:hint="eastAsia"/>
        </w:rPr>
        <w:t>耕地，国家利用等为</w:t>
      </w:r>
      <w:r w:rsidR="00AD4579">
        <w:rPr>
          <w:rFonts w:hint="eastAsia"/>
        </w:rPr>
        <w:t>9</w:t>
      </w:r>
      <w:r w:rsidRPr="004466BF">
        <w:rPr>
          <w:rFonts w:hint="eastAsia"/>
        </w:rPr>
        <w:t>等。修改前土地规划地类为耕地，</w:t>
      </w:r>
      <w:r w:rsidRPr="004466BF">
        <w:t>修改后</w:t>
      </w:r>
      <w:r>
        <w:rPr>
          <w:rFonts w:hint="eastAsia"/>
        </w:rPr>
        <w:t>土地</w:t>
      </w:r>
      <w:r w:rsidRPr="00E11DE7">
        <w:t>规划地类为</w:t>
      </w:r>
      <w:r>
        <w:rPr>
          <w:rFonts w:hint="eastAsia"/>
        </w:rPr>
        <w:t>城镇用地。</w:t>
      </w:r>
      <w:r w:rsidRPr="00E11DE7">
        <w:t>管制分区由限制建设区变为允许建设区。</w:t>
      </w:r>
    </w:p>
    <w:p w:rsidR="0077559F" w:rsidRDefault="00FA34F9" w:rsidP="0077559F">
      <w:pPr>
        <w:ind w:firstLine="560"/>
      </w:pPr>
      <w:r w:rsidRPr="00E11DE7">
        <w:t>TR</w:t>
      </w:r>
      <w:r w:rsidR="00AD4579">
        <w:rPr>
          <w:rFonts w:hint="eastAsia"/>
        </w:rPr>
        <w:t>JX</w:t>
      </w:r>
      <w:r>
        <w:rPr>
          <w:rFonts w:hint="eastAsia"/>
        </w:rPr>
        <w:t>14</w:t>
      </w:r>
      <w:r w:rsidR="00EC6757">
        <w:rPr>
          <w:rFonts w:hint="eastAsia"/>
        </w:rPr>
        <w:t>：</w:t>
      </w:r>
      <w:r w:rsidRPr="00E11DE7">
        <w:t>位于</w:t>
      </w:r>
      <w:r>
        <w:rPr>
          <w:rFonts w:hint="eastAsia"/>
        </w:rPr>
        <w:t>开元村</w:t>
      </w:r>
      <w:r w:rsidRPr="00E11DE7">
        <w:t>，面积</w:t>
      </w:r>
      <w:r w:rsidR="00AD4579" w:rsidRPr="00AD4579">
        <w:t>2.4272</w:t>
      </w:r>
      <w:r w:rsidRPr="00E11DE7">
        <w:t>公顷，现状地类</w:t>
      </w:r>
      <w:r>
        <w:rPr>
          <w:rFonts w:hint="eastAsia"/>
        </w:rPr>
        <w:t>全部为</w:t>
      </w:r>
      <w:r w:rsidR="00AD4579">
        <w:rPr>
          <w:rFonts w:hint="eastAsia"/>
        </w:rPr>
        <w:t>耕地</w:t>
      </w:r>
      <w:r w:rsidR="00342BCB">
        <w:rPr>
          <w:rFonts w:hint="eastAsia"/>
        </w:rPr>
        <w:t>，</w:t>
      </w:r>
      <w:r w:rsidR="00F53068">
        <w:rPr>
          <w:rFonts w:hint="eastAsia"/>
        </w:rPr>
        <w:t>国家利用等为</w:t>
      </w:r>
      <w:r w:rsidR="00F53068">
        <w:rPr>
          <w:rFonts w:hint="eastAsia"/>
        </w:rPr>
        <w:t>9</w:t>
      </w:r>
      <w:r w:rsidR="00F53068">
        <w:rPr>
          <w:rFonts w:hint="eastAsia"/>
        </w:rPr>
        <w:t>等。</w:t>
      </w:r>
      <w:r>
        <w:rPr>
          <w:rFonts w:hint="eastAsia"/>
        </w:rPr>
        <w:t>修改前土地规划地类为</w:t>
      </w:r>
      <w:r w:rsidR="00AD4579">
        <w:rPr>
          <w:rFonts w:hint="eastAsia"/>
        </w:rPr>
        <w:t>耕地</w:t>
      </w:r>
      <w:r>
        <w:rPr>
          <w:rFonts w:hint="eastAsia"/>
        </w:rPr>
        <w:t>，</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AD4579" w:rsidRDefault="00AD4579" w:rsidP="00AD4579">
      <w:pPr>
        <w:ind w:firstLine="560"/>
      </w:pPr>
      <w:r w:rsidRPr="00E11DE7">
        <w:t>TR</w:t>
      </w:r>
      <w:r>
        <w:rPr>
          <w:rFonts w:hint="eastAsia"/>
        </w:rPr>
        <w:t>JX15</w:t>
      </w:r>
      <w:r w:rsidR="00EC6757">
        <w:rPr>
          <w:rFonts w:hint="eastAsia"/>
        </w:rPr>
        <w:t>：</w:t>
      </w:r>
      <w:r w:rsidRPr="00E11DE7">
        <w:t>位于</w:t>
      </w:r>
      <w:r>
        <w:rPr>
          <w:rFonts w:hint="eastAsia"/>
        </w:rPr>
        <w:t>开元村</w:t>
      </w:r>
      <w:r w:rsidRPr="00E11DE7">
        <w:t>，面积</w:t>
      </w:r>
      <w:r w:rsidRPr="00AD4579">
        <w:t>0.1299</w:t>
      </w:r>
      <w:r w:rsidRPr="00E11DE7">
        <w:t>公顷，现状地类</w:t>
      </w:r>
      <w:r>
        <w:rPr>
          <w:rFonts w:hint="eastAsia"/>
        </w:rPr>
        <w:t>全部为耕地</w:t>
      </w:r>
      <w:r w:rsidR="00342BCB">
        <w:rPr>
          <w:rFonts w:hint="eastAsia"/>
        </w:rPr>
        <w:t>，</w:t>
      </w:r>
      <w:r w:rsidR="00F53068">
        <w:rPr>
          <w:rFonts w:hint="eastAsia"/>
        </w:rPr>
        <w:t>国家利用等为</w:t>
      </w:r>
      <w:r w:rsidR="00F53068">
        <w:rPr>
          <w:rFonts w:hint="eastAsia"/>
        </w:rPr>
        <w:t>8</w:t>
      </w:r>
      <w:r w:rsidR="00F53068">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9357D6" w:rsidRDefault="009357D6" w:rsidP="009357D6">
      <w:pPr>
        <w:ind w:firstLine="560"/>
      </w:pPr>
      <w:r w:rsidRPr="00E11DE7">
        <w:t>TR</w:t>
      </w:r>
      <w:r>
        <w:rPr>
          <w:rFonts w:hint="eastAsia"/>
        </w:rPr>
        <w:t>JX16</w:t>
      </w:r>
      <w:r w:rsidR="00EC6757">
        <w:rPr>
          <w:rFonts w:hint="eastAsia"/>
        </w:rPr>
        <w:t>：</w:t>
      </w:r>
      <w:r w:rsidRPr="00E11DE7">
        <w:t>位于</w:t>
      </w:r>
      <w:r>
        <w:rPr>
          <w:rFonts w:hint="eastAsia"/>
        </w:rPr>
        <w:t>开元村</w:t>
      </w:r>
      <w:r w:rsidRPr="00E11DE7">
        <w:t>，面积</w:t>
      </w:r>
      <w:r w:rsidRPr="00AD4579">
        <w:t>0.1299</w:t>
      </w:r>
      <w:r w:rsidRPr="00E11DE7">
        <w:t>公顷，现状地类</w:t>
      </w:r>
      <w:r>
        <w:rPr>
          <w:rFonts w:hint="eastAsia"/>
        </w:rPr>
        <w:t>全部为耕地</w:t>
      </w:r>
      <w:r w:rsidR="00342BCB">
        <w:rPr>
          <w:rFonts w:hint="eastAsia"/>
        </w:rPr>
        <w:t>，</w:t>
      </w:r>
      <w:r w:rsidR="00F53068">
        <w:rPr>
          <w:rFonts w:hint="eastAsia"/>
        </w:rPr>
        <w:t>国家利用等为</w:t>
      </w:r>
      <w:r w:rsidR="00F53068">
        <w:rPr>
          <w:rFonts w:hint="eastAsia"/>
        </w:rPr>
        <w:t>7</w:t>
      </w:r>
      <w:r w:rsidR="00F53068">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9357D6" w:rsidRDefault="009357D6" w:rsidP="009357D6">
      <w:pPr>
        <w:ind w:firstLine="560"/>
      </w:pPr>
      <w:r w:rsidRPr="00E11DE7">
        <w:t>TR</w:t>
      </w:r>
      <w:r>
        <w:rPr>
          <w:rFonts w:hint="eastAsia"/>
        </w:rPr>
        <w:t>JX17</w:t>
      </w:r>
      <w:r w:rsidR="00EC6757">
        <w:rPr>
          <w:rFonts w:hint="eastAsia"/>
        </w:rPr>
        <w:t>：</w:t>
      </w:r>
      <w:r w:rsidRPr="00E11DE7">
        <w:t>位于</w:t>
      </w:r>
      <w:r>
        <w:rPr>
          <w:rFonts w:hint="eastAsia"/>
        </w:rPr>
        <w:t>开元村</w:t>
      </w:r>
      <w:r w:rsidRPr="00E11DE7">
        <w:t>，面积</w:t>
      </w:r>
      <w:r w:rsidRPr="009357D6">
        <w:t>0.2260</w:t>
      </w:r>
      <w:r w:rsidRPr="00E11DE7">
        <w:t>公顷，现状地类</w:t>
      </w:r>
      <w:r>
        <w:rPr>
          <w:rFonts w:hint="eastAsia"/>
        </w:rPr>
        <w:t>全部为耕地，且全部为水田</w:t>
      </w:r>
      <w:r w:rsidR="00F53068">
        <w:rPr>
          <w:rFonts w:hint="eastAsia"/>
        </w:rPr>
        <w:t>，国家利用等为</w:t>
      </w:r>
      <w:r w:rsidR="00F53068">
        <w:rPr>
          <w:rFonts w:hint="eastAsia"/>
        </w:rPr>
        <w:t>7.13</w:t>
      </w:r>
      <w:r w:rsidR="00F53068">
        <w:rPr>
          <w:rFonts w:hint="eastAsia"/>
        </w:rPr>
        <w:t>等。</w:t>
      </w:r>
      <w:r>
        <w:rPr>
          <w:rFonts w:hint="eastAsia"/>
        </w:rPr>
        <w:t>修改前土地规划地类为耕地，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351EB4" w:rsidRDefault="00351EB4" w:rsidP="00351EB4">
      <w:pPr>
        <w:ind w:firstLine="560"/>
      </w:pPr>
      <w:r w:rsidRPr="00E11DE7">
        <w:t>TR</w:t>
      </w:r>
      <w:r>
        <w:rPr>
          <w:rFonts w:hint="eastAsia"/>
        </w:rPr>
        <w:t>JX18</w:t>
      </w:r>
      <w:r w:rsidR="00EC6757">
        <w:rPr>
          <w:rFonts w:hint="eastAsia"/>
        </w:rPr>
        <w:t>：</w:t>
      </w:r>
      <w:r w:rsidRPr="00E11DE7">
        <w:t>位于</w:t>
      </w:r>
      <w:r>
        <w:rPr>
          <w:rFonts w:hint="eastAsia"/>
        </w:rPr>
        <w:t>开元村</w:t>
      </w:r>
      <w:r w:rsidRPr="00E11DE7">
        <w:t>，面积</w:t>
      </w:r>
      <w:r w:rsidRPr="00351EB4">
        <w:t>0.0898</w:t>
      </w:r>
      <w:r w:rsidRPr="00E11DE7">
        <w:t>公顷，现状地类</w:t>
      </w:r>
      <w:r>
        <w:rPr>
          <w:rFonts w:hint="eastAsia"/>
        </w:rPr>
        <w:t>全部为耕地，且全部为水田</w:t>
      </w:r>
      <w:r w:rsidR="00F53068">
        <w:rPr>
          <w:rFonts w:hint="eastAsia"/>
        </w:rPr>
        <w:t>，国家利用等为</w:t>
      </w:r>
      <w:r w:rsidR="00F53068">
        <w:rPr>
          <w:rFonts w:hint="eastAsia"/>
        </w:rPr>
        <w:t>8</w:t>
      </w:r>
      <w:r w:rsidR="00F53068">
        <w:rPr>
          <w:rFonts w:hint="eastAsia"/>
        </w:rPr>
        <w:t>等</w:t>
      </w:r>
      <w:r>
        <w:rPr>
          <w:rFonts w:hint="eastAsia"/>
        </w:rPr>
        <w:t>。修改前土地规划地类为耕地和其他农用地，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351EB4" w:rsidRDefault="00351EB4" w:rsidP="00351EB4">
      <w:pPr>
        <w:ind w:firstLine="560"/>
      </w:pPr>
      <w:r w:rsidRPr="00E11DE7">
        <w:t>TR</w:t>
      </w:r>
      <w:r>
        <w:rPr>
          <w:rFonts w:hint="eastAsia"/>
        </w:rPr>
        <w:t>JX19</w:t>
      </w:r>
      <w:r w:rsidR="00EC6757">
        <w:rPr>
          <w:rFonts w:hint="eastAsia"/>
        </w:rPr>
        <w:t>：</w:t>
      </w:r>
      <w:r w:rsidRPr="00E11DE7">
        <w:t>位于</w:t>
      </w:r>
      <w:r>
        <w:rPr>
          <w:rFonts w:hint="eastAsia"/>
        </w:rPr>
        <w:t>开元村</w:t>
      </w:r>
      <w:r w:rsidRPr="00E11DE7">
        <w:t>，面积</w:t>
      </w:r>
      <w:r w:rsidRPr="00351EB4">
        <w:t>0.1889</w:t>
      </w:r>
      <w:r w:rsidRPr="00E11DE7">
        <w:t>公顷，现状地类</w:t>
      </w:r>
      <w:r>
        <w:rPr>
          <w:rFonts w:hint="eastAsia"/>
        </w:rPr>
        <w:t>全部为耕地</w:t>
      </w:r>
      <w:r w:rsidR="00F53068">
        <w:rPr>
          <w:rFonts w:hint="eastAsia"/>
        </w:rPr>
        <w:t>，</w:t>
      </w:r>
      <w:r w:rsidR="00F53068">
        <w:rPr>
          <w:rFonts w:hint="eastAsia"/>
        </w:rPr>
        <w:lastRenderedPageBreak/>
        <w:t>国家利用等为</w:t>
      </w:r>
      <w:r w:rsidR="00F53068">
        <w:rPr>
          <w:rFonts w:hint="eastAsia"/>
        </w:rPr>
        <w:t>8</w:t>
      </w:r>
      <w:r w:rsidR="00F53068">
        <w:rPr>
          <w:rFonts w:hint="eastAsia"/>
        </w:rPr>
        <w:t>等</w:t>
      </w:r>
      <w:r>
        <w:rPr>
          <w:rFonts w:hint="eastAsia"/>
        </w:rPr>
        <w:t>。修改前土地规划地类为耕地和其他农用地，</w:t>
      </w:r>
      <w:r w:rsidRPr="00E11DE7">
        <w:t>修改后</w:t>
      </w:r>
      <w:r>
        <w:rPr>
          <w:rFonts w:hint="eastAsia"/>
        </w:rPr>
        <w:t>土地</w:t>
      </w:r>
      <w:r w:rsidRPr="00E11DE7">
        <w:t>规划地类为</w:t>
      </w:r>
      <w:r>
        <w:rPr>
          <w:rFonts w:hint="eastAsia"/>
        </w:rPr>
        <w:t>城镇用地。</w:t>
      </w:r>
      <w:r w:rsidRPr="00E11DE7">
        <w:t>管制分区由限制建设区变为允许建设区。</w:t>
      </w:r>
    </w:p>
    <w:p w:rsidR="002B5A91" w:rsidRDefault="002B5A91" w:rsidP="0077559F">
      <w:pPr>
        <w:pStyle w:val="2"/>
        <w:spacing w:line="416" w:lineRule="auto"/>
        <w:ind w:firstLineChars="0" w:firstLine="0"/>
        <w:rPr>
          <w:rFonts w:eastAsia="黑体"/>
          <w:szCs w:val="30"/>
        </w:rPr>
      </w:pPr>
      <w:bookmarkStart w:id="60" w:name="_Toc35002084"/>
      <w:r>
        <w:rPr>
          <w:rFonts w:eastAsia="黑体" w:hint="eastAsia"/>
          <w:szCs w:val="30"/>
        </w:rPr>
        <w:t>（二）调出情况</w:t>
      </w:r>
      <w:bookmarkEnd w:id="60"/>
    </w:p>
    <w:p w:rsidR="000F3CBD" w:rsidRPr="002B5A91" w:rsidRDefault="002B5A91" w:rsidP="002B5A91">
      <w:pPr>
        <w:pStyle w:val="3"/>
        <w:ind w:firstLineChars="0" w:firstLine="0"/>
        <w:rPr>
          <w:szCs w:val="28"/>
        </w:rPr>
      </w:pPr>
      <w:r w:rsidRPr="002B5A91">
        <w:rPr>
          <w:rFonts w:hint="eastAsia"/>
          <w:szCs w:val="28"/>
        </w:rPr>
        <w:t>1</w:t>
      </w:r>
      <w:r w:rsidRPr="002B5A91">
        <w:rPr>
          <w:rFonts w:hint="eastAsia"/>
          <w:szCs w:val="28"/>
        </w:rPr>
        <w:t>、</w:t>
      </w:r>
      <w:r w:rsidR="000F3CBD" w:rsidRPr="002B5A91">
        <w:rPr>
          <w:szCs w:val="28"/>
        </w:rPr>
        <w:t>调出</w:t>
      </w:r>
      <w:r w:rsidR="00FC4EE8" w:rsidRPr="002B5A91">
        <w:rPr>
          <w:rFonts w:hint="eastAsia"/>
          <w:szCs w:val="28"/>
        </w:rPr>
        <w:t>新增建设用地指标</w:t>
      </w:r>
      <w:r w:rsidR="000F3CBD" w:rsidRPr="002B5A91">
        <w:rPr>
          <w:szCs w:val="28"/>
        </w:rPr>
        <w:t>情况</w:t>
      </w:r>
    </w:p>
    <w:p w:rsidR="00FC4EE8" w:rsidRDefault="00E91BC4" w:rsidP="00FC4EE8">
      <w:pPr>
        <w:ind w:firstLine="560"/>
      </w:pPr>
      <w:r>
        <w:rPr>
          <w:rFonts w:hint="eastAsia"/>
        </w:rPr>
        <w:t>TC01</w:t>
      </w:r>
      <w:r>
        <w:rPr>
          <w:rFonts w:hint="eastAsia"/>
        </w:rPr>
        <w:t>：</w:t>
      </w:r>
      <w:r w:rsidR="00FC4EE8" w:rsidRPr="00E11DE7">
        <w:t>位于</w:t>
      </w:r>
      <w:r w:rsidR="00FC4EE8">
        <w:rPr>
          <w:rFonts w:hint="eastAsia"/>
        </w:rPr>
        <w:t>开元村</w:t>
      </w:r>
      <w:r w:rsidR="00FC4EE8" w:rsidRPr="00E11DE7">
        <w:t>，面积</w:t>
      </w:r>
      <w:r w:rsidR="00FC4EE8" w:rsidRPr="00FC4EE8">
        <w:t>3.5319</w:t>
      </w:r>
      <w:r w:rsidR="00FC4EE8" w:rsidRPr="00E11DE7">
        <w:t>公顷，现状地类</w:t>
      </w:r>
      <w:r w:rsidR="00FC4EE8">
        <w:rPr>
          <w:rFonts w:hint="eastAsia"/>
        </w:rPr>
        <w:t>全部为耕地</w:t>
      </w:r>
      <w:r w:rsidR="00346B1F">
        <w:rPr>
          <w:rFonts w:hint="eastAsia"/>
        </w:rPr>
        <w:t>，且全部为水田</w:t>
      </w:r>
      <w:r w:rsidR="00FC4EE8">
        <w:rPr>
          <w:rFonts w:hint="eastAsia"/>
        </w:rPr>
        <w:t>，</w:t>
      </w:r>
      <w:r w:rsidR="00FC4EE8" w:rsidRPr="004466BF">
        <w:rPr>
          <w:rFonts w:hint="eastAsia"/>
        </w:rPr>
        <w:t>国家利用等为</w:t>
      </w:r>
      <w:r w:rsidR="00FC4EE8">
        <w:rPr>
          <w:rFonts w:hint="eastAsia"/>
        </w:rPr>
        <w:t>7</w:t>
      </w:r>
      <w:r w:rsidR="00FC4EE8" w:rsidRPr="004466BF">
        <w:rPr>
          <w:rFonts w:hint="eastAsia"/>
        </w:rPr>
        <w:t>等</w:t>
      </w:r>
      <w:r w:rsidR="00FC4EE8">
        <w:rPr>
          <w:rFonts w:hint="eastAsia"/>
        </w:rPr>
        <w:t>。修改前土地规划地类为城镇用地，</w:t>
      </w:r>
      <w:r w:rsidR="00FC4EE8" w:rsidRPr="00E11DE7">
        <w:t>修改后</w:t>
      </w:r>
      <w:r w:rsidR="00FC4EE8">
        <w:rPr>
          <w:rFonts w:hint="eastAsia"/>
        </w:rPr>
        <w:t>土地</w:t>
      </w:r>
      <w:r w:rsidR="00FC4EE8" w:rsidRPr="00E11DE7">
        <w:t>规划地类为</w:t>
      </w:r>
      <w:r w:rsidR="00FC4EE8">
        <w:rPr>
          <w:rFonts w:hint="eastAsia"/>
        </w:rPr>
        <w:t>耕地</w:t>
      </w:r>
      <w:r w:rsidR="00D2547B">
        <w:rPr>
          <w:rFonts w:hint="eastAsia"/>
        </w:rPr>
        <w:t>，</w:t>
      </w:r>
      <w:r w:rsidR="00FC4EE8" w:rsidRPr="00E11DE7">
        <w:t>管制分区</w:t>
      </w:r>
      <w:proofErr w:type="gramStart"/>
      <w:r w:rsidR="00FC4EE8" w:rsidRPr="00E11DE7">
        <w:t>由</w:t>
      </w:r>
      <w:r w:rsidR="00FC4EE8">
        <w:rPr>
          <w:rFonts w:hint="eastAsia"/>
        </w:rPr>
        <w:t>允许</w:t>
      </w:r>
      <w:proofErr w:type="gramEnd"/>
      <w:r w:rsidR="00FC4EE8" w:rsidRPr="00E11DE7">
        <w:t>建设区变为</w:t>
      </w:r>
      <w:r w:rsidR="00FC4EE8">
        <w:rPr>
          <w:rFonts w:hint="eastAsia"/>
        </w:rPr>
        <w:t>限制</w:t>
      </w:r>
      <w:r w:rsidR="00FC4EE8" w:rsidRPr="00E11DE7">
        <w:t>建设区。</w:t>
      </w:r>
    </w:p>
    <w:p w:rsidR="000A0DD0" w:rsidRPr="002B5A91" w:rsidRDefault="002B5A91" w:rsidP="002B5A91">
      <w:pPr>
        <w:pStyle w:val="3"/>
        <w:ind w:firstLineChars="0" w:firstLine="0"/>
        <w:rPr>
          <w:szCs w:val="28"/>
        </w:rPr>
      </w:pPr>
      <w:r>
        <w:rPr>
          <w:rFonts w:hint="eastAsia"/>
          <w:szCs w:val="28"/>
        </w:rPr>
        <w:t>2</w:t>
      </w:r>
      <w:r>
        <w:rPr>
          <w:rFonts w:hint="eastAsia"/>
          <w:szCs w:val="28"/>
        </w:rPr>
        <w:t>、</w:t>
      </w:r>
      <w:r w:rsidR="00FC4EE8" w:rsidRPr="002B5A91">
        <w:rPr>
          <w:rFonts w:hint="eastAsia"/>
          <w:szCs w:val="28"/>
        </w:rPr>
        <w:t>有偿调剂</w:t>
      </w:r>
      <w:r w:rsidR="000A0DD0" w:rsidRPr="002B5A91">
        <w:rPr>
          <w:rFonts w:hint="eastAsia"/>
          <w:szCs w:val="28"/>
        </w:rPr>
        <w:t>城乡建设用地增减挂钩结余指标情况</w:t>
      </w:r>
    </w:p>
    <w:p w:rsidR="009E6E9D" w:rsidRPr="007F7069" w:rsidRDefault="009E6E9D" w:rsidP="008002FC">
      <w:pPr>
        <w:ind w:firstLine="560"/>
      </w:pPr>
      <w:r w:rsidRPr="007F7069">
        <w:rPr>
          <w:rFonts w:hint="eastAsia"/>
        </w:rPr>
        <w:t>严格按照</w:t>
      </w:r>
      <w:r w:rsidR="008002FC" w:rsidRPr="007F7069">
        <w:rPr>
          <w:rFonts w:hint="eastAsia"/>
        </w:rPr>
        <w:t>《吉林省人民政府办公厅关于印发吉林省城乡建设用地增减挂钩试点管理办法的通知》（吉政办发</w:t>
      </w:r>
      <w:r w:rsidR="008002FC" w:rsidRPr="007F7069">
        <w:t>〔</w:t>
      </w:r>
      <w:r w:rsidR="008002FC" w:rsidRPr="007F7069">
        <w:rPr>
          <w:rFonts w:hint="eastAsia"/>
        </w:rPr>
        <w:t>2015</w:t>
      </w:r>
      <w:r w:rsidR="008002FC" w:rsidRPr="007F7069">
        <w:t>〕</w:t>
      </w:r>
      <w:r w:rsidR="008002FC" w:rsidRPr="007F7069">
        <w:rPr>
          <w:rFonts w:hint="eastAsia"/>
        </w:rPr>
        <w:t>59</w:t>
      </w:r>
      <w:r w:rsidR="008002FC" w:rsidRPr="007F7069">
        <w:rPr>
          <w:rFonts w:hint="eastAsia"/>
        </w:rPr>
        <w:t>号）</w:t>
      </w:r>
      <w:r w:rsidRPr="007F7069">
        <w:rPr>
          <w:rFonts w:hint="eastAsia"/>
        </w:rPr>
        <w:t>和</w:t>
      </w:r>
      <w:r w:rsidR="008002FC" w:rsidRPr="007F7069">
        <w:rPr>
          <w:rFonts w:hint="eastAsia"/>
        </w:rPr>
        <w:t>《吉林省运用城乡建设用地增减挂钩政策支持脱贫攻坚实施办法的通知》（吉国土资</w:t>
      </w:r>
      <w:proofErr w:type="gramStart"/>
      <w:r w:rsidR="008002FC" w:rsidRPr="007F7069">
        <w:rPr>
          <w:rFonts w:hint="eastAsia"/>
        </w:rPr>
        <w:t>规</w:t>
      </w:r>
      <w:proofErr w:type="gramEnd"/>
      <w:r w:rsidR="008002FC" w:rsidRPr="007F7069">
        <w:t>〔</w:t>
      </w:r>
      <w:r w:rsidR="008002FC" w:rsidRPr="007F7069">
        <w:rPr>
          <w:rFonts w:hint="eastAsia"/>
        </w:rPr>
        <w:t>2017</w:t>
      </w:r>
      <w:r w:rsidR="008002FC" w:rsidRPr="007F7069">
        <w:t>〕</w:t>
      </w:r>
      <w:r w:rsidR="008002FC" w:rsidRPr="007F7069">
        <w:rPr>
          <w:rFonts w:hint="eastAsia"/>
        </w:rPr>
        <w:t>5</w:t>
      </w:r>
      <w:r w:rsidR="008002FC" w:rsidRPr="007F7069">
        <w:rPr>
          <w:rFonts w:hint="eastAsia"/>
        </w:rPr>
        <w:t>号）</w:t>
      </w:r>
      <w:r w:rsidRPr="007F7069">
        <w:rPr>
          <w:rFonts w:hint="eastAsia"/>
        </w:rPr>
        <w:t>等文件要求，有序开展城乡建设用地增减挂钩试点工作，调整优化城乡用地结构和布局，实现土地资源的集约高效和</w:t>
      </w:r>
      <w:proofErr w:type="gramStart"/>
      <w:r w:rsidRPr="007F7069">
        <w:rPr>
          <w:rFonts w:hint="eastAsia"/>
        </w:rPr>
        <w:t>可</w:t>
      </w:r>
      <w:proofErr w:type="gramEnd"/>
      <w:r w:rsidRPr="007F7069">
        <w:rPr>
          <w:rFonts w:hint="eastAsia"/>
        </w:rPr>
        <w:t>持续利用，促进城乡统筹发展和社会主义新农村建设。</w:t>
      </w:r>
    </w:p>
    <w:p w:rsidR="00CD60F2" w:rsidRDefault="009E6E9D" w:rsidP="008002FC">
      <w:pPr>
        <w:ind w:firstLine="560"/>
      </w:pPr>
      <w:r w:rsidRPr="007F7069">
        <w:rPr>
          <w:rFonts w:hint="eastAsia"/>
        </w:rPr>
        <w:t>根据《吉林省自然资源厅关于大安市大岗子镇易地扶贫搬迁城乡建设用地增减挂钩（二期）项目实施规划和建新拆旧整体审批的复函》（</w:t>
      </w:r>
      <w:proofErr w:type="gramStart"/>
      <w:r w:rsidRPr="007F7069">
        <w:rPr>
          <w:rFonts w:hint="eastAsia"/>
        </w:rPr>
        <w:t>吉自然资函</w:t>
      </w:r>
      <w:proofErr w:type="gramEnd"/>
      <w:r w:rsidRPr="007F7069">
        <w:rPr>
          <w:rFonts w:hint="eastAsia"/>
        </w:rPr>
        <w:t>〔</w:t>
      </w:r>
      <w:r w:rsidRPr="007F7069">
        <w:rPr>
          <w:rFonts w:hint="eastAsia"/>
        </w:rPr>
        <w:t>2019</w:t>
      </w:r>
      <w:r w:rsidRPr="007F7069">
        <w:rPr>
          <w:rFonts w:hint="eastAsia"/>
        </w:rPr>
        <w:t>〕</w:t>
      </w:r>
      <w:r w:rsidRPr="007F7069">
        <w:rPr>
          <w:rFonts w:hint="eastAsia"/>
        </w:rPr>
        <w:t>279</w:t>
      </w:r>
      <w:r w:rsidRPr="007F7069">
        <w:rPr>
          <w:rFonts w:hint="eastAsia"/>
        </w:rPr>
        <w:t>号）</w:t>
      </w:r>
      <w:r w:rsidR="00CC6A3A" w:rsidRPr="007F7069">
        <w:rPr>
          <w:rFonts w:hint="eastAsia"/>
        </w:rPr>
        <w:t>相关内容</w:t>
      </w:r>
      <w:r w:rsidR="008002FC" w:rsidRPr="007F7069">
        <w:rPr>
          <w:rFonts w:hint="eastAsia"/>
        </w:rPr>
        <w:t>，</w:t>
      </w:r>
      <w:r w:rsidR="0068797F">
        <w:rPr>
          <w:rFonts w:hint="eastAsia"/>
        </w:rPr>
        <w:t>大安市大岗子镇易地扶贫搬迁城乡建设用地增减挂钩结余指标</w:t>
      </w:r>
      <w:r w:rsidR="0068797F">
        <w:rPr>
          <w:rFonts w:hint="eastAsia"/>
        </w:rPr>
        <w:t>192.9621</w:t>
      </w:r>
      <w:r w:rsidR="0068797F">
        <w:rPr>
          <w:rFonts w:hint="eastAsia"/>
        </w:rPr>
        <w:t>公顷</w:t>
      </w:r>
      <w:r w:rsidR="00151855">
        <w:rPr>
          <w:rFonts w:hint="eastAsia"/>
        </w:rPr>
        <w:t>。</w:t>
      </w:r>
    </w:p>
    <w:p w:rsidR="00623036" w:rsidRPr="00E11DE7" w:rsidRDefault="00151855" w:rsidP="008002FC">
      <w:pPr>
        <w:ind w:firstLine="560"/>
      </w:pPr>
      <w:r w:rsidRPr="00666032">
        <w:rPr>
          <w:rFonts w:hint="eastAsia"/>
        </w:rPr>
        <w:t>本《修改方案》中</w:t>
      </w:r>
      <w:r w:rsidR="00CD60F2" w:rsidRPr="00666032">
        <w:rPr>
          <w:rFonts w:hint="eastAsia"/>
        </w:rPr>
        <w:t>，</w:t>
      </w:r>
      <w:r w:rsidR="00FD4FF7">
        <w:rPr>
          <w:rFonts w:hint="eastAsia"/>
        </w:rPr>
        <w:t>通过</w:t>
      </w:r>
      <w:r w:rsidR="003310EF" w:rsidRPr="00666032">
        <w:rPr>
          <w:rFonts w:hint="eastAsia"/>
        </w:rPr>
        <w:t>有偿调剂大安市城乡建设用地增减挂钩结余指标</w:t>
      </w:r>
      <w:r w:rsidR="0033678D" w:rsidRPr="00666032">
        <w:t>23.9813</w:t>
      </w:r>
      <w:r w:rsidR="0033678D" w:rsidRPr="00666032">
        <w:rPr>
          <w:rFonts w:hint="eastAsia"/>
        </w:rPr>
        <w:t>公顷</w:t>
      </w:r>
      <w:r w:rsidR="00B136A8">
        <w:rPr>
          <w:rFonts w:hint="eastAsia"/>
        </w:rPr>
        <w:t>用于西新镇项目建设，其中，用于补充</w:t>
      </w:r>
      <w:r w:rsidR="00F93FA9">
        <w:rPr>
          <w:rFonts w:hint="eastAsia"/>
        </w:rPr>
        <w:t>城乡建</w:t>
      </w:r>
      <w:r w:rsidR="00F93FA9">
        <w:rPr>
          <w:rFonts w:hint="eastAsia"/>
        </w:rPr>
        <w:lastRenderedPageBreak/>
        <w:t>设用地增减挂钩建新区</w:t>
      </w:r>
      <w:r w:rsidR="00B136A8">
        <w:rPr>
          <w:rFonts w:hint="eastAsia"/>
        </w:rPr>
        <w:t>占用</w:t>
      </w:r>
      <w:r w:rsidR="00F93FA9">
        <w:rPr>
          <w:rFonts w:hint="eastAsia"/>
        </w:rPr>
        <w:t>的</w:t>
      </w:r>
      <w:r w:rsidR="00B136A8">
        <w:rPr>
          <w:rFonts w:hint="eastAsia"/>
        </w:rPr>
        <w:t>耕地</w:t>
      </w:r>
      <w:r w:rsidR="002E1A82">
        <w:rPr>
          <w:rFonts w:hint="eastAsia"/>
        </w:rPr>
        <w:t>面积</w:t>
      </w:r>
      <w:r w:rsidR="00E22659" w:rsidRPr="00B136A8">
        <w:t>2</w:t>
      </w:r>
      <w:r w:rsidR="00E22659">
        <w:rPr>
          <w:rFonts w:hint="eastAsia"/>
        </w:rPr>
        <w:t>3.8218</w:t>
      </w:r>
      <w:r w:rsidR="00E22659">
        <w:rPr>
          <w:rFonts w:hint="eastAsia"/>
        </w:rPr>
        <w:t>公顷</w:t>
      </w:r>
      <w:r w:rsidR="00B136A8">
        <w:rPr>
          <w:rFonts w:hint="eastAsia"/>
        </w:rPr>
        <w:t>，用于补充</w:t>
      </w:r>
      <w:r w:rsidR="00F93FA9">
        <w:rPr>
          <w:rFonts w:hint="eastAsia"/>
        </w:rPr>
        <w:t>城乡建设用地增减挂钩建新区</w:t>
      </w:r>
      <w:r w:rsidR="00B136A8">
        <w:rPr>
          <w:rFonts w:hint="eastAsia"/>
        </w:rPr>
        <w:t>占用</w:t>
      </w:r>
      <w:r w:rsidR="00F93FA9">
        <w:rPr>
          <w:rFonts w:hint="eastAsia"/>
        </w:rPr>
        <w:t>的</w:t>
      </w:r>
      <w:r w:rsidR="00B136A8">
        <w:rPr>
          <w:rFonts w:hint="eastAsia"/>
        </w:rPr>
        <w:t>果园</w:t>
      </w:r>
      <w:r w:rsidR="00425144">
        <w:rPr>
          <w:rFonts w:hint="eastAsia"/>
        </w:rPr>
        <w:t>面积</w:t>
      </w:r>
      <w:r w:rsidR="00E22659" w:rsidRPr="00B136A8">
        <w:t>0.1595</w:t>
      </w:r>
      <w:r w:rsidR="00E22659">
        <w:rPr>
          <w:rFonts w:hint="eastAsia"/>
        </w:rPr>
        <w:t>公顷</w:t>
      </w:r>
      <w:r w:rsidR="00B136A8">
        <w:rPr>
          <w:rFonts w:hint="eastAsia"/>
        </w:rPr>
        <w:t>。</w:t>
      </w:r>
      <w:r w:rsidR="006570DD">
        <w:rPr>
          <w:rFonts w:hint="eastAsia"/>
        </w:rPr>
        <w:t>城乡建设用地增减挂钩建新区</w:t>
      </w:r>
      <w:r w:rsidR="00E34AFF" w:rsidRPr="003D239C">
        <w:rPr>
          <w:rFonts w:hint="eastAsia"/>
        </w:rPr>
        <w:t>占用耕地国家利用等分别为</w:t>
      </w:r>
      <w:r w:rsidR="003D239C" w:rsidRPr="003D239C">
        <w:rPr>
          <w:rFonts w:hint="eastAsia"/>
        </w:rPr>
        <w:t>7</w:t>
      </w:r>
      <w:r w:rsidR="003D239C" w:rsidRPr="003D239C">
        <w:rPr>
          <w:rFonts w:hint="eastAsia"/>
        </w:rPr>
        <w:t>等</w:t>
      </w:r>
      <w:r w:rsidR="003D239C" w:rsidRPr="003D239C">
        <w:rPr>
          <w:rFonts w:hint="eastAsia"/>
        </w:rPr>
        <w:t>0.5537</w:t>
      </w:r>
      <w:r w:rsidR="003D239C" w:rsidRPr="003D239C">
        <w:rPr>
          <w:rFonts w:hint="eastAsia"/>
        </w:rPr>
        <w:t>公顷，</w:t>
      </w:r>
      <w:r w:rsidR="003D239C" w:rsidRPr="003D239C">
        <w:rPr>
          <w:rFonts w:hint="eastAsia"/>
        </w:rPr>
        <w:t>8</w:t>
      </w:r>
      <w:r w:rsidR="003D239C" w:rsidRPr="003D239C">
        <w:rPr>
          <w:rFonts w:hint="eastAsia"/>
        </w:rPr>
        <w:t>等</w:t>
      </w:r>
      <w:r w:rsidR="003D239C" w:rsidRPr="003D239C">
        <w:rPr>
          <w:rFonts w:hint="eastAsia"/>
        </w:rPr>
        <w:t>0.5040</w:t>
      </w:r>
      <w:r w:rsidR="003D239C" w:rsidRPr="003D239C">
        <w:rPr>
          <w:rFonts w:hint="eastAsia"/>
        </w:rPr>
        <w:t>公顷，</w:t>
      </w:r>
      <w:r w:rsidR="003D239C" w:rsidRPr="003D239C">
        <w:rPr>
          <w:rFonts w:hint="eastAsia"/>
        </w:rPr>
        <w:t>9</w:t>
      </w:r>
      <w:r w:rsidR="003D239C" w:rsidRPr="003D239C">
        <w:rPr>
          <w:rFonts w:hint="eastAsia"/>
        </w:rPr>
        <w:t>等</w:t>
      </w:r>
      <w:r w:rsidR="003D239C" w:rsidRPr="003D239C">
        <w:rPr>
          <w:rFonts w:hint="eastAsia"/>
        </w:rPr>
        <w:t>22.7641</w:t>
      </w:r>
      <w:r w:rsidR="003D239C" w:rsidRPr="003D239C">
        <w:rPr>
          <w:rFonts w:hint="eastAsia"/>
        </w:rPr>
        <w:t>公顷</w:t>
      </w:r>
      <w:r w:rsidR="00E34AFF" w:rsidRPr="00586922">
        <w:rPr>
          <w:rFonts w:hint="eastAsia"/>
        </w:rPr>
        <w:t>。</w:t>
      </w:r>
      <w:r w:rsidR="00B136A8">
        <w:rPr>
          <w:rFonts w:hint="eastAsia"/>
        </w:rPr>
        <w:t>根据协议要求，大安市拆旧区复垦的耕地数量和质量应满足西新镇城乡建设用地增减挂钩建新区</w:t>
      </w:r>
      <w:r w:rsidR="008B7781">
        <w:rPr>
          <w:rFonts w:hint="eastAsia"/>
        </w:rPr>
        <w:t>占用的耕地数量</w:t>
      </w:r>
      <w:r w:rsidR="00AA718A">
        <w:rPr>
          <w:rFonts w:hint="eastAsia"/>
        </w:rPr>
        <w:t>、</w:t>
      </w:r>
      <w:r w:rsidR="008B7781">
        <w:rPr>
          <w:rFonts w:hint="eastAsia"/>
        </w:rPr>
        <w:t>质量</w:t>
      </w:r>
      <w:r w:rsidR="00AA718A">
        <w:rPr>
          <w:rFonts w:hint="eastAsia"/>
        </w:rPr>
        <w:t>和产能等指标</w:t>
      </w:r>
      <w:r w:rsidR="008B7781">
        <w:rPr>
          <w:rFonts w:hint="eastAsia"/>
        </w:rPr>
        <w:t>要求。</w:t>
      </w:r>
    </w:p>
    <w:p w:rsidR="006E6DAF" w:rsidRPr="00E11DE7" w:rsidRDefault="00AB3D3E" w:rsidP="00CD0AD3">
      <w:pPr>
        <w:pStyle w:val="1"/>
        <w:ind w:firstLineChars="0" w:firstLine="0"/>
        <w:rPr>
          <w:rFonts w:eastAsia="黑体"/>
          <w:szCs w:val="32"/>
        </w:rPr>
      </w:pPr>
      <w:bookmarkStart w:id="61" w:name="_Toc35002085"/>
      <w:r w:rsidRPr="00E11DE7">
        <w:rPr>
          <w:rFonts w:eastAsia="黑体"/>
          <w:szCs w:val="32"/>
        </w:rPr>
        <w:t>六</w:t>
      </w:r>
      <w:r w:rsidR="006E6DAF" w:rsidRPr="00E11DE7">
        <w:rPr>
          <w:rFonts w:eastAsia="黑体"/>
          <w:szCs w:val="32"/>
        </w:rPr>
        <w:t>、规划修改</w:t>
      </w:r>
      <w:r w:rsidR="00755734" w:rsidRPr="00E11DE7">
        <w:rPr>
          <w:rFonts w:eastAsia="黑体"/>
          <w:szCs w:val="32"/>
        </w:rPr>
        <w:t>可行性分析</w:t>
      </w:r>
      <w:bookmarkEnd w:id="61"/>
    </w:p>
    <w:p w:rsidR="006E6DAF" w:rsidRPr="00E11DE7" w:rsidRDefault="006E6DAF" w:rsidP="00904D38">
      <w:pPr>
        <w:pStyle w:val="2"/>
        <w:spacing w:line="416" w:lineRule="auto"/>
        <w:ind w:firstLineChars="0" w:firstLine="0"/>
        <w:rPr>
          <w:rFonts w:eastAsia="黑体"/>
          <w:szCs w:val="30"/>
        </w:rPr>
      </w:pPr>
      <w:bookmarkStart w:id="62" w:name="_Toc376014956"/>
      <w:bookmarkStart w:id="63" w:name="_Toc376015055"/>
      <w:bookmarkStart w:id="64" w:name="_Toc35002086"/>
      <w:r w:rsidRPr="00E11DE7">
        <w:rPr>
          <w:rFonts w:eastAsia="黑体"/>
          <w:szCs w:val="30"/>
        </w:rPr>
        <w:t>（一）对现行土地利用总体规划主要控制目标的影响</w:t>
      </w:r>
      <w:bookmarkEnd w:id="62"/>
      <w:bookmarkEnd w:id="63"/>
      <w:bookmarkEnd w:id="64"/>
    </w:p>
    <w:p w:rsidR="00321C5C" w:rsidRPr="00E11DE7" w:rsidRDefault="00321C5C" w:rsidP="000F0795">
      <w:pPr>
        <w:pStyle w:val="3"/>
        <w:ind w:firstLineChars="0" w:firstLine="0"/>
        <w:rPr>
          <w:szCs w:val="28"/>
        </w:rPr>
      </w:pPr>
      <w:r w:rsidRPr="00E11DE7">
        <w:rPr>
          <w:szCs w:val="28"/>
        </w:rPr>
        <w:t>1</w:t>
      </w:r>
      <w:r w:rsidRPr="00E11DE7">
        <w:rPr>
          <w:szCs w:val="28"/>
        </w:rPr>
        <w:t>、规划修改对各项规划指标的影响</w:t>
      </w:r>
    </w:p>
    <w:p w:rsidR="00FB5042" w:rsidRDefault="00D237FA" w:rsidP="00FB5042">
      <w:pPr>
        <w:ind w:firstLine="560"/>
        <w:rPr>
          <w:szCs w:val="28"/>
        </w:rPr>
      </w:pPr>
      <w:r w:rsidRPr="007C3706">
        <w:t>《修改方案》是在</w:t>
      </w:r>
      <w:r w:rsidR="00D1181D">
        <w:rPr>
          <w:rFonts w:hint="eastAsia"/>
        </w:rPr>
        <w:t>镇域</w:t>
      </w:r>
      <w:r w:rsidRPr="007C3706">
        <w:t>范围内保持</w:t>
      </w:r>
      <w:r w:rsidR="00D1181D">
        <w:rPr>
          <w:rFonts w:hint="eastAsia"/>
        </w:rPr>
        <w:t>永久</w:t>
      </w:r>
      <w:r w:rsidRPr="007C3706">
        <w:t>基本农田数量不减少，耕地质量不降低</w:t>
      </w:r>
      <w:r>
        <w:rPr>
          <w:rFonts w:hint="eastAsia"/>
        </w:rPr>
        <w:t>，</w:t>
      </w:r>
      <w:r w:rsidR="00C51E24" w:rsidRPr="00E11DE7">
        <w:rPr>
          <w:szCs w:val="28"/>
        </w:rPr>
        <w:t>严格按照控制建设用地</w:t>
      </w:r>
      <w:r w:rsidR="000C01CA" w:rsidRPr="00E11DE7">
        <w:rPr>
          <w:szCs w:val="28"/>
        </w:rPr>
        <w:t>总规模和新增建设用地指标的基础上，对土地利用布局进行的适当修改。</w:t>
      </w:r>
      <w:r w:rsidR="001C60E0">
        <w:rPr>
          <w:rFonts w:hint="eastAsia"/>
          <w:szCs w:val="28"/>
        </w:rPr>
        <w:t>西新镇</w:t>
      </w:r>
      <w:r w:rsidR="00FA7C5E" w:rsidRPr="00E11DE7">
        <w:rPr>
          <w:szCs w:val="28"/>
        </w:rPr>
        <w:t>坚持</w:t>
      </w:r>
      <w:r w:rsidR="00FA7C5E" w:rsidRPr="00E11DE7">
        <w:rPr>
          <w:szCs w:val="28"/>
        </w:rPr>
        <w:t>“</w:t>
      </w:r>
      <w:r w:rsidR="00FA7C5E" w:rsidRPr="00E11DE7">
        <w:rPr>
          <w:szCs w:val="28"/>
        </w:rPr>
        <w:t>总量平衡、节约集约用地、保护和改善生态环境</w:t>
      </w:r>
      <w:r w:rsidR="00FA7C5E" w:rsidRPr="00E11DE7">
        <w:rPr>
          <w:szCs w:val="28"/>
        </w:rPr>
        <w:t>”</w:t>
      </w:r>
      <w:r w:rsidR="00FA7C5E" w:rsidRPr="00E11DE7">
        <w:rPr>
          <w:szCs w:val="28"/>
        </w:rPr>
        <w:t>原则，规划修改前后对耕地保有量、</w:t>
      </w:r>
      <w:r w:rsidR="00D1181D">
        <w:rPr>
          <w:rFonts w:hint="eastAsia"/>
          <w:szCs w:val="28"/>
        </w:rPr>
        <w:t>基本农田保护面积、人均城镇工矿用地规模均未产生影响，建设用地总规模、城乡建设用地规模和城镇工矿用地规模</w:t>
      </w:r>
      <w:r w:rsidR="00360E30">
        <w:rPr>
          <w:rFonts w:hint="eastAsia"/>
          <w:szCs w:val="28"/>
        </w:rPr>
        <w:t>分别增加了</w:t>
      </w:r>
      <w:r w:rsidR="00360E30">
        <w:rPr>
          <w:rFonts w:hint="eastAsia"/>
          <w:szCs w:val="28"/>
        </w:rPr>
        <w:t>23.98</w:t>
      </w:r>
      <w:r w:rsidR="00360E30">
        <w:rPr>
          <w:rFonts w:hint="eastAsia"/>
          <w:szCs w:val="28"/>
        </w:rPr>
        <w:t>公顷</w:t>
      </w:r>
      <w:r w:rsidR="00FA7C5E" w:rsidRPr="00E11DE7">
        <w:rPr>
          <w:szCs w:val="28"/>
        </w:rPr>
        <w:t>。</w:t>
      </w:r>
    </w:p>
    <w:p w:rsidR="006E6DAF" w:rsidRPr="00E11DE7" w:rsidRDefault="00321C5C" w:rsidP="00FB5042">
      <w:pPr>
        <w:ind w:firstLine="562"/>
        <w:rPr>
          <w:b/>
        </w:rPr>
      </w:pPr>
      <w:r w:rsidRPr="002D7AF2">
        <w:rPr>
          <w:b/>
        </w:rPr>
        <w:t>（</w:t>
      </w:r>
      <w:r w:rsidRPr="002D7AF2">
        <w:rPr>
          <w:b/>
        </w:rPr>
        <w:t>1</w:t>
      </w:r>
      <w:r w:rsidRPr="002D7AF2">
        <w:rPr>
          <w:b/>
        </w:rPr>
        <w:t>）</w:t>
      </w:r>
      <w:r w:rsidR="006E6DAF" w:rsidRPr="002D7AF2">
        <w:rPr>
          <w:b/>
        </w:rPr>
        <w:t>规划修改对耕地保有量目标实现的影响</w:t>
      </w:r>
    </w:p>
    <w:p w:rsidR="00A50F19" w:rsidRDefault="00802090" w:rsidP="00FA7C5E">
      <w:pPr>
        <w:ind w:firstLine="560"/>
      </w:pPr>
      <w:r>
        <w:rPr>
          <w:rFonts w:hint="eastAsia"/>
        </w:rPr>
        <w:t>从土地利用现状角度分析，</w:t>
      </w:r>
      <w:r w:rsidR="00F106C5" w:rsidRPr="00E11DE7">
        <w:t>201</w:t>
      </w:r>
      <w:r w:rsidR="00F106C5">
        <w:rPr>
          <w:rFonts w:hint="eastAsia"/>
        </w:rPr>
        <w:t>8</w:t>
      </w:r>
      <w:r w:rsidR="00F106C5" w:rsidRPr="00E11DE7">
        <w:t>年</w:t>
      </w:r>
      <w:r w:rsidR="00F106C5">
        <w:rPr>
          <w:rFonts w:hint="eastAsia"/>
        </w:rPr>
        <w:t>西新镇</w:t>
      </w:r>
      <w:r w:rsidR="00F106C5" w:rsidRPr="00E11DE7">
        <w:t>耕地面积为</w:t>
      </w:r>
      <w:r w:rsidR="00F106C5" w:rsidRPr="0077559F">
        <w:t>2975.79</w:t>
      </w:r>
      <w:r w:rsidR="00F106C5" w:rsidRPr="00E11DE7">
        <w:t>公顷，</w:t>
      </w:r>
      <w:r w:rsidR="00F106C5">
        <w:rPr>
          <w:rFonts w:hint="eastAsia"/>
        </w:rPr>
        <w:t>比</w:t>
      </w:r>
      <w:r w:rsidR="00F106C5" w:rsidRPr="00E11DE7">
        <w:t>2020</w:t>
      </w:r>
      <w:r w:rsidR="00F106C5" w:rsidRPr="00E11DE7">
        <w:t>年规划目标耕地保有量</w:t>
      </w:r>
      <w:r w:rsidR="00F106C5">
        <w:rPr>
          <w:rFonts w:hint="eastAsia"/>
        </w:rPr>
        <w:t>多</w:t>
      </w:r>
      <w:r w:rsidR="00F106C5" w:rsidRPr="0077559F">
        <w:t>1158.99</w:t>
      </w:r>
      <w:r w:rsidR="00F106C5" w:rsidRPr="00E11DE7">
        <w:t>公顷。</w:t>
      </w:r>
      <w:r w:rsidR="00495503">
        <w:rPr>
          <w:rFonts w:hint="eastAsia"/>
        </w:rPr>
        <w:t>本次规划修改调入地块占用现状耕地面积</w:t>
      </w:r>
      <w:r w:rsidR="00495503" w:rsidRPr="0089225C">
        <w:t>23.8218</w:t>
      </w:r>
      <w:r w:rsidR="00495503">
        <w:t>公顷</w:t>
      </w:r>
      <w:r w:rsidR="009C74D8">
        <w:rPr>
          <w:rFonts w:hint="eastAsia"/>
        </w:rPr>
        <w:t>，</w:t>
      </w:r>
      <w:r w:rsidR="00426A2A">
        <w:rPr>
          <w:rFonts w:hint="eastAsia"/>
        </w:rPr>
        <w:t>规划修改后，随着项目的</w:t>
      </w:r>
      <w:r w:rsidR="00426A2A">
        <w:rPr>
          <w:rFonts w:hint="eastAsia"/>
        </w:rPr>
        <w:lastRenderedPageBreak/>
        <w:t>施工建设，调入地块占用的耕地逐步变更为建设用地，西新镇的现状耕地面积减少，但现状耕地面积远高于</w:t>
      </w:r>
      <w:r w:rsidR="00426A2A">
        <w:rPr>
          <w:rFonts w:hint="eastAsia"/>
        </w:rPr>
        <w:t>2020</w:t>
      </w:r>
      <w:r w:rsidR="00426A2A">
        <w:rPr>
          <w:rFonts w:hint="eastAsia"/>
        </w:rPr>
        <w:t>年规划目标耕地保有量，不影响西新镇完成耕地保护任务。</w:t>
      </w:r>
    </w:p>
    <w:p w:rsidR="00FA7C5E" w:rsidRPr="00E11DE7" w:rsidRDefault="00802090" w:rsidP="00FA7C5E">
      <w:pPr>
        <w:ind w:firstLine="560"/>
      </w:pPr>
      <w:r>
        <w:rPr>
          <w:rFonts w:hint="eastAsia"/>
        </w:rPr>
        <w:t>从土地规划角度分析，</w:t>
      </w:r>
      <w:r w:rsidR="00FA7C5E" w:rsidRPr="00E11DE7">
        <w:t>本次规划修改调入地块</w:t>
      </w:r>
      <w:r w:rsidR="00F106C5">
        <w:rPr>
          <w:rFonts w:hint="eastAsia"/>
        </w:rPr>
        <w:t>占用规划耕地面积</w:t>
      </w:r>
      <w:r w:rsidR="00F106C5">
        <w:rPr>
          <w:rFonts w:hint="eastAsia"/>
        </w:rPr>
        <w:t>23.8218</w:t>
      </w:r>
      <w:r w:rsidR="00F106C5">
        <w:rPr>
          <w:rFonts w:hint="eastAsia"/>
        </w:rPr>
        <w:t>公顷，调出地块修改后恢复规划耕地面积</w:t>
      </w:r>
      <w:r w:rsidR="00F106C5" w:rsidRPr="00F106C5">
        <w:t>3.5319</w:t>
      </w:r>
      <w:r w:rsidR="00F106C5">
        <w:rPr>
          <w:rFonts w:hint="eastAsia"/>
        </w:rPr>
        <w:t>公顷，修改后，西新镇</w:t>
      </w:r>
      <w:r w:rsidR="00F106C5">
        <w:rPr>
          <w:rFonts w:hint="eastAsia"/>
        </w:rPr>
        <w:t>2020</w:t>
      </w:r>
      <w:r w:rsidR="00F106C5">
        <w:rPr>
          <w:rFonts w:hint="eastAsia"/>
        </w:rPr>
        <w:t>年规划耕地面积为</w:t>
      </w:r>
      <w:r w:rsidR="00F106C5" w:rsidRPr="00F106C5">
        <w:t>1899.34</w:t>
      </w:r>
      <w:r w:rsidR="00F106C5">
        <w:rPr>
          <w:rFonts w:hint="eastAsia"/>
        </w:rPr>
        <w:t>00</w:t>
      </w:r>
      <w:r w:rsidR="00F106C5">
        <w:rPr>
          <w:rFonts w:hint="eastAsia"/>
        </w:rPr>
        <w:t>公顷，减少了</w:t>
      </w:r>
      <w:r w:rsidR="00F106C5">
        <w:rPr>
          <w:rFonts w:hint="eastAsia"/>
        </w:rPr>
        <w:t>20.2900</w:t>
      </w:r>
      <w:r w:rsidR="00F106C5">
        <w:rPr>
          <w:rFonts w:hint="eastAsia"/>
        </w:rPr>
        <w:t>公顷，但高于</w:t>
      </w:r>
      <w:r w:rsidR="00F106C5">
        <w:rPr>
          <w:rFonts w:hint="eastAsia"/>
        </w:rPr>
        <w:t>2020</w:t>
      </w:r>
      <w:r w:rsidR="00F106C5">
        <w:rPr>
          <w:rFonts w:hint="eastAsia"/>
        </w:rPr>
        <w:t>年耕地保有量（</w:t>
      </w:r>
      <w:r w:rsidR="00F106C5">
        <w:rPr>
          <w:rFonts w:hint="eastAsia"/>
        </w:rPr>
        <w:t>1816.80</w:t>
      </w:r>
      <w:r w:rsidR="00F106C5">
        <w:rPr>
          <w:rFonts w:hint="eastAsia"/>
        </w:rPr>
        <w:t>公顷）。</w:t>
      </w:r>
      <w:r w:rsidR="00FA7C5E" w:rsidRPr="00E11DE7">
        <w:t>因此，</w:t>
      </w:r>
      <w:r w:rsidR="00495503">
        <w:rPr>
          <w:rFonts w:hint="eastAsia"/>
        </w:rPr>
        <w:t>本次</w:t>
      </w:r>
      <w:r w:rsidR="00FA7C5E" w:rsidRPr="00E11DE7">
        <w:t>规划修改不影响</w:t>
      </w:r>
      <w:r w:rsidR="00060246">
        <w:rPr>
          <w:rFonts w:hint="eastAsia"/>
        </w:rPr>
        <w:t>西新镇</w:t>
      </w:r>
      <w:r w:rsidR="00FA7C5E" w:rsidRPr="00E11DE7">
        <w:t>耕地保有量目标的实现。</w:t>
      </w:r>
    </w:p>
    <w:p w:rsidR="002F3517" w:rsidRPr="00E11DE7" w:rsidRDefault="002F3517" w:rsidP="002F3517">
      <w:pPr>
        <w:ind w:firstLine="562"/>
        <w:rPr>
          <w:b/>
        </w:rPr>
      </w:pPr>
      <w:r w:rsidRPr="002E5527">
        <w:rPr>
          <w:b/>
        </w:rPr>
        <w:t>（</w:t>
      </w:r>
      <w:r w:rsidRPr="002E5527">
        <w:rPr>
          <w:b/>
        </w:rPr>
        <w:t>2</w:t>
      </w:r>
      <w:r w:rsidRPr="002E5527">
        <w:rPr>
          <w:b/>
        </w:rPr>
        <w:t>）规划修改对耕地质量的影响</w:t>
      </w:r>
    </w:p>
    <w:p w:rsidR="00FA7C5E" w:rsidRPr="00E11DE7" w:rsidRDefault="00FA7C5E" w:rsidP="00C47CAC">
      <w:pPr>
        <w:ind w:firstLine="560"/>
      </w:pPr>
      <w:r w:rsidRPr="005F0992">
        <w:t>根据</w:t>
      </w:r>
      <w:r w:rsidR="00BC045C" w:rsidRPr="005F0992">
        <w:rPr>
          <w:rFonts w:hint="eastAsia"/>
        </w:rPr>
        <w:t>绿园区</w:t>
      </w:r>
      <w:r w:rsidR="00B07318">
        <w:rPr>
          <w:rFonts w:hint="eastAsia"/>
        </w:rPr>
        <w:t>2018</w:t>
      </w:r>
      <w:r w:rsidR="00B07318">
        <w:rPr>
          <w:rFonts w:hint="eastAsia"/>
        </w:rPr>
        <w:t>年</w:t>
      </w:r>
      <w:r w:rsidRPr="005F0992">
        <w:rPr>
          <w:lang w:val="x-none"/>
        </w:rPr>
        <w:t>耕地质量</w:t>
      </w:r>
      <w:r w:rsidR="00AF169F" w:rsidRPr="005F0992">
        <w:rPr>
          <w:lang w:val="x-none"/>
        </w:rPr>
        <w:t>等别更新评价成果</w:t>
      </w:r>
      <w:r w:rsidRPr="005F0992">
        <w:t>，调入地块</w:t>
      </w:r>
      <w:r w:rsidR="00200C81">
        <w:rPr>
          <w:rFonts w:hint="eastAsia"/>
        </w:rPr>
        <w:t>拟占用现状</w:t>
      </w:r>
      <w:r w:rsidR="00200C81" w:rsidRPr="00AE7EBB">
        <w:rPr>
          <w:rFonts w:hint="eastAsia"/>
        </w:rPr>
        <w:t>耕地面积</w:t>
      </w:r>
      <w:r w:rsidR="004B35EA" w:rsidRPr="004B35EA">
        <w:t>23.8218</w:t>
      </w:r>
      <w:r w:rsidRPr="005536F5">
        <w:t>公顷</w:t>
      </w:r>
      <w:r w:rsidR="00200C81" w:rsidRPr="005536F5">
        <w:rPr>
          <w:rFonts w:hint="eastAsia"/>
        </w:rPr>
        <w:t>，其中，水田</w:t>
      </w:r>
      <w:r w:rsidR="004B35EA" w:rsidRPr="004B35EA">
        <w:t>1.8452</w:t>
      </w:r>
      <w:r w:rsidR="00200C81" w:rsidRPr="005536F5">
        <w:rPr>
          <w:rFonts w:hint="eastAsia"/>
        </w:rPr>
        <w:t>公顷</w:t>
      </w:r>
      <w:r w:rsidRPr="005536F5">
        <w:t>，</w:t>
      </w:r>
      <w:r w:rsidR="005F0992" w:rsidRPr="005536F5">
        <w:rPr>
          <w:rFonts w:hint="eastAsia"/>
        </w:rPr>
        <w:t>平均</w:t>
      </w:r>
      <w:r w:rsidR="00853EC7" w:rsidRPr="005536F5">
        <w:t>国家利用等</w:t>
      </w:r>
      <w:r w:rsidRPr="005536F5">
        <w:t>为</w:t>
      </w:r>
      <w:r w:rsidR="0077559F" w:rsidRPr="005536F5">
        <w:rPr>
          <w:rFonts w:hint="eastAsia"/>
        </w:rPr>
        <w:t>8.92</w:t>
      </w:r>
      <w:r w:rsidRPr="005536F5">
        <w:t>等；</w:t>
      </w:r>
      <w:r w:rsidR="005F0992" w:rsidRPr="0077559F">
        <w:rPr>
          <w:rFonts w:hint="eastAsia"/>
        </w:rPr>
        <w:t>通过</w:t>
      </w:r>
      <w:r w:rsidR="008F7946">
        <w:rPr>
          <w:rFonts w:hint="eastAsia"/>
        </w:rPr>
        <w:t>耕地</w:t>
      </w:r>
      <w:proofErr w:type="gramStart"/>
      <w:r w:rsidR="008F7946">
        <w:rPr>
          <w:rFonts w:hint="eastAsia"/>
        </w:rPr>
        <w:t>易地占</w:t>
      </w:r>
      <w:proofErr w:type="gramEnd"/>
      <w:r w:rsidR="008F7946">
        <w:rPr>
          <w:rFonts w:hint="eastAsia"/>
        </w:rPr>
        <w:t>补平衡的方式，</w:t>
      </w:r>
      <w:r w:rsidR="005F0992" w:rsidRPr="0077559F">
        <w:rPr>
          <w:rFonts w:hint="eastAsia"/>
        </w:rPr>
        <w:t>有偿调剂大安市城乡建设用地增减挂钩</w:t>
      </w:r>
      <w:r w:rsidR="00C64456">
        <w:rPr>
          <w:rFonts w:hint="eastAsia"/>
        </w:rPr>
        <w:t>结余</w:t>
      </w:r>
      <w:r w:rsidR="005F0992" w:rsidRPr="0077559F">
        <w:rPr>
          <w:rFonts w:hint="eastAsia"/>
        </w:rPr>
        <w:t>指标，</w:t>
      </w:r>
      <w:r w:rsidR="008F7946">
        <w:rPr>
          <w:rFonts w:hint="eastAsia"/>
        </w:rPr>
        <w:t>来满足本次规划修改项目的耕地占补平衡。</w:t>
      </w:r>
      <w:r w:rsidR="00E56047">
        <w:rPr>
          <w:rFonts w:hint="eastAsia"/>
        </w:rPr>
        <w:t>大安市拆旧区复垦新增耕地数量和质量应满足建新区占用的耕地数量和质量要求。</w:t>
      </w:r>
    </w:p>
    <w:p w:rsidR="006E6DAF" w:rsidRPr="00E11DE7" w:rsidRDefault="00321C5C" w:rsidP="00321C5C">
      <w:pPr>
        <w:ind w:firstLine="562"/>
        <w:rPr>
          <w:b/>
        </w:rPr>
      </w:pPr>
      <w:r w:rsidRPr="00E11DE7">
        <w:rPr>
          <w:b/>
        </w:rPr>
        <w:t>（</w:t>
      </w:r>
      <w:r w:rsidR="002F3517" w:rsidRPr="00E11DE7">
        <w:rPr>
          <w:b/>
        </w:rPr>
        <w:t>3</w:t>
      </w:r>
      <w:r w:rsidRPr="00E11DE7">
        <w:rPr>
          <w:b/>
        </w:rPr>
        <w:t>）</w:t>
      </w:r>
      <w:r w:rsidR="006E6DAF" w:rsidRPr="00E11DE7">
        <w:rPr>
          <w:b/>
        </w:rPr>
        <w:t>规划修改对基本农田保护目标的影响</w:t>
      </w:r>
    </w:p>
    <w:p w:rsidR="006E6DAF" w:rsidRPr="00E11DE7" w:rsidRDefault="00B5279E" w:rsidP="006E6DAF">
      <w:pPr>
        <w:ind w:firstLine="560"/>
      </w:pPr>
      <w:r>
        <w:rPr>
          <w:rFonts w:hint="eastAsia"/>
        </w:rPr>
        <w:t>本次西新镇土地利用总体规划修改调入地块不涉及占用永久基本农田。</w:t>
      </w:r>
      <w:r w:rsidR="006E6DAF" w:rsidRPr="00E11DE7">
        <w:t>因此，</w:t>
      </w:r>
      <w:r w:rsidR="00AA6E96" w:rsidRPr="00E11DE7">
        <w:t>对</w:t>
      </w:r>
      <w:r>
        <w:rPr>
          <w:rFonts w:hint="eastAsia"/>
        </w:rPr>
        <w:t>西新镇</w:t>
      </w:r>
      <w:r w:rsidR="00AA6E96" w:rsidRPr="00E11DE7">
        <w:t>基本农田保护目标无影响</w:t>
      </w:r>
      <w:r w:rsidR="006E6DAF" w:rsidRPr="00E11DE7">
        <w:t>。</w:t>
      </w:r>
    </w:p>
    <w:p w:rsidR="006E6DAF" w:rsidRPr="00E11DE7" w:rsidRDefault="00321C5C" w:rsidP="00321C5C">
      <w:pPr>
        <w:ind w:firstLine="562"/>
        <w:rPr>
          <w:b/>
        </w:rPr>
      </w:pPr>
      <w:bookmarkStart w:id="65" w:name="_Toc376014957"/>
      <w:bookmarkStart w:id="66" w:name="_Toc376015056"/>
      <w:r w:rsidRPr="00E11DE7">
        <w:rPr>
          <w:b/>
        </w:rPr>
        <w:t>（</w:t>
      </w:r>
      <w:r w:rsidR="002F3517" w:rsidRPr="00E11DE7">
        <w:rPr>
          <w:b/>
        </w:rPr>
        <w:t>4</w:t>
      </w:r>
      <w:r w:rsidRPr="00E11DE7">
        <w:rPr>
          <w:b/>
        </w:rPr>
        <w:t>）</w:t>
      </w:r>
      <w:r w:rsidR="001B6B48" w:rsidRPr="00E11DE7">
        <w:rPr>
          <w:b/>
        </w:rPr>
        <w:t>规划修改</w:t>
      </w:r>
      <w:r w:rsidR="006E6DAF" w:rsidRPr="00E11DE7">
        <w:rPr>
          <w:b/>
        </w:rPr>
        <w:t>对</w:t>
      </w:r>
      <w:r w:rsidR="007711E4" w:rsidRPr="00E11DE7">
        <w:rPr>
          <w:b/>
        </w:rPr>
        <w:t>建设用地</w:t>
      </w:r>
      <w:r w:rsidR="00AB4159">
        <w:rPr>
          <w:rFonts w:hint="eastAsia"/>
          <w:b/>
        </w:rPr>
        <w:t>指标</w:t>
      </w:r>
      <w:r w:rsidR="006E6DAF" w:rsidRPr="00E11DE7">
        <w:rPr>
          <w:b/>
        </w:rPr>
        <w:t>的影响</w:t>
      </w:r>
      <w:bookmarkEnd w:id="65"/>
      <w:bookmarkEnd w:id="66"/>
    </w:p>
    <w:p w:rsidR="00070068" w:rsidRPr="00E11DE7" w:rsidRDefault="00070068" w:rsidP="00070068">
      <w:pPr>
        <w:ind w:firstLine="560"/>
      </w:pPr>
      <w:r w:rsidRPr="00E11DE7">
        <w:t>本次规划修改</w:t>
      </w:r>
      <w:r w:rsidRPr="00A87B81">
        <w:t>调入</w:t>
      </w:r>
      <w:r w:rsidR="00CD0485">
        <w:rPr>
          <w:rFonts w:hint="eastAsia"/>
        </w:rPr>
        <w:t>地块共</w:t>
      </w:r>
      <w:r w:rsidR="002E5527">
        <w:rPr>
          <w:rFonts w:hint="eastAsia"/>
        </w:rPr>
        <w:t>26</w:t>
      </w:r>
      <w:r w:rsidRPr="00A87B81">
        <w:t>个，总面积</w:t>
      </w:r>
      <w:r w:rsidR="00CD0485" w:rsidRPr="00CD0485">
        <w:t>27.5132</w:t>
      </w:r>
      <w:r w:rsidRPr="00A87B81">
        <w:t>公顷</w:t>
      </w:r>
      <w:r w:rsidR="008C7D6D">
        <w:rPr>
          <w:rFonts w:hint="eastAsia"/>
        </w:rPr>
        <w:t>，修改后土地规划地类为城镇用地。西新镇内部调出新增建设用地面积</w:t>
      </w:r>
      <w:r w:rsidR="008C7D6D" w:rsidRPr="008C7D6D">
        <w:t>3.5319</w:t>
      </w:r>
      <w:r w:rsidR="008C7D6D">
        <w:rPr>
          <w:rFonts w:hint="eastAsia"/>
        </w:rPr>
        <w:t>公顷，</w:t>
      </w:r>
      <w:r w:rsidR="004F4C51">
        <w:rPr>
          <w:rFonts w:hint="eastAsia"/>
        </w:rPr>
        <w:t>通过有偿调剂大安市城乡建设用地增减挂钩</w:t>
      </w:r>
      <w:r w:rsidR="008C7D6D">
        <w:rPr>
          <w:rFonts w:hint="eastAsia"/>
        </w:rPr>
        <w:t>结余</w:t>
      </w:r>
      <w:r w:rsidR="004F4C51">
        <w:rPr>
          <w:rFonts w:hint="eastAsia"/>
        </w:rPr>
        <w:t>指标</w:t>
      </w:r>
      <w:r w:rsidR="008C7D6D" w:rsidRPr="008C7D6D">
        <w:t>23.9813</w:t>
      </w:r>
      <w:r w:rsidR="008C7D6D">
        <w:rPr>
          <w:rFonts w:hint="eastAsia"/>
        </w:rPr>
        <w:lastRenderedPageBreak/>
        <w:t>公顷。</w:t>
      </w:r>
      <w:r w:rsidR="004F4C51">
        <w:rPr>
          <w:rFonts w:hint="eastAsia"/>
        </w:rPr>
        <w:t>因此，规划</w:t>
      </w:r>
      <w:r w:rsidR="004F4C51">
        <w:t>修改</w:t>
      </w:r>
      <w:r w:rsidR="004F4C51">
        <w:rPr>
          <w:rFonts w:hint="eastAsia"/>
        </w:rPr>
        <w:t>后，西新镇建设用地总规模、城乡建设用地规模和城镇工矿用地规模</w:t>
      </w:r>
      <w:r w:rsidR="005F0992">
        <w:rPr>
          <w:rFonts w:hint="eastAsia"/>
        </w:rPr>
        <w:t>分别增加了</w:t>
      </w:r>
      <w:r w:rsidR="005F0992">
        <w:rPr>
          <w:rFonts w:hint="eastAsia"/>
        </w:rPr>
        <w:t>2</w:t>
      </w:r>
      <w:r w:rsidR="008C7D6D">
        <w:rPr>
          <w:rFonts w:hint="eastAsia"/>
        </w:rPr>
        <w:t>3</w:t>
      </w:r>
      <w:r w:rsidR="005F0992">
        <w:rPr>
          <w:rFonts w:hint="eastAsia"/>
        </w:rPr>
        <w:t>.</w:t>
      </w:r>
      <w:r w:rsidR="008C7D6D">
        <w:rPr>
          <w:rFonts w:hint="eastAsia"/>
        </w:rPr>
        <w:t>9813</w:t>
      </w:r>
      <w:r w:rsidR="005F0992">
        <w:rPr>
          <w:rFonts w:hint="eastAsia"/>
        </w:rPr>
        <w:t>公顷</w:t>
      </w:r>
      <w:r w:rsidRPr="00E11DE7">
        <w:t>。</w:t>
      </w:r>
    </w:p>
    <w:p w:rsidR="00321C5C" w:rsidRPr="00E11DE7" w:rsidRDefault="00321C5C" w:rsidP="000F0795">
      <w:pPr>
        <w:pStyle w:val="3"/>
        <w:ind w:firstLineChars="0" w:firstLine="0"/>
        <w:rPr>
          <w:szCs w:val="28"/>
        </w:rPr>
      </w:pPr>
      <w:r w:rsidRPr="00E11DE7">
        <w:rPr>
          <w:szCs w:val="28"/>
        </w:rPr>
        <w:t>2</w:t>
      </w:r>
      <w:r w:rsidRPr="00E11DE7">
        <w:rPr>
          <w:szCs w:val="28"/>
        </w:rPr>
        <w:t>、对土地整治项目及高标准基本农田建设区域的影响</w:t>
      </w:r>
    </w:p>
    <w:p w:rsidR="001E69D6" w:rsidRPr="00E11DE7" w:rsidRDefault="001E69D6" w:rsidP="001E69D6">
      <w:pPr>
        <w:ind w:firstLine="560"/>
        <w:rPr>
          <w:szCs w:val="28"/>
        </w:rPr>
      </w:pPr>
      <w:r w:rsidRPr="00E11DE7">
        <w:rPr>
          <w:szCs w:val="28"/>
        </w:rPr>
        <w:t>根据《</w:t>
      </w:r>
      <w:r w:rsidR="00050A42">
        <w:rPr>
          <w:rFonts w:hint="eastAsia"/>
          <w:szCs w:val="28"/>
        </w:rPr>
        <w:t>绿园区</w:t>
      </w:r>
      <w:r w:rsidRPr="00E11DE7">
        <w:rPr>
          <w:szCs w:val="28"/>
        </w:rPr>
        <w:t>土地整治规划（</w:t>
      </w:r>
      <w:r w:rsidRPr="00E11DE7">
        <w:rPr>
          <w:szCs w:val="28"/>
        </w:rPr>
        <w:t>201</w:t>
      </w:r>
      <w:r w:rsidR="00853EC7" w:rsidRPr="00E11DE7">
        <w:rPr>
          <w:szCs w:val="28"/>
        </w:rPr>
        <w:t>6</w:t>
      </w:r>
      <w:r w:rsidRPr="00E11DE7">
        <w:rPr>
          <w:szCs w:val="28"/>
        </w:rPr>
        <w:t>-20</w:t>
      </w:r>
      <w:r w:rsidR="00853EC7" w:rsidRPr="00E11DE7">
        <w:rPr>
          <w:szCs w:val="28"/>
        </w:rPr>
        <w:t>20</w:t>
      </w:r>
      <w:r w:rsidRPr="00E11DE7">
        <w:rPr>
          <w:szCs w:val="28"/>
        </w:rPr>
        <w:t>年）》可知，本次规划修改调入地块均不占用高标准农田</w:t>
      </w:r>
      <w:r w:rsidR="00853EC7" w:rsidRPr="00E11DE7">
        <w:rPr>
          <w:szCs w:val="28"/>
        </w:rPr>
        <w:t>建设项目区和土地整治项目区。</w:t>
      </w:r>
      <w:r w:rsidRPr="00E11DE7">
        <w:rPr>
          <w:szCs w:val="28"/>
        </w:rPr>
        <w:t>因此</w:t>
      </w:r>
      <w:r w:rsidR="00AA649C" w:rsidRPr="00E11DE7">
        <w:rPr>
          <w:szCs w:val="28"/>
        </w:rPr>
        <w:t>，本次规划修改</w:t>
      </w:r>
      <w:r w:rsidRPr="00E11DE7">
        <w:rPr>
          <w:szCs w:val="28"/>
        </w:rPr>
        <w:t>对</w:t>
      </w:r>
      <w:r w:rsidR="00050A42">
        <w:rPr>
          <w:rFonts w:hint="eastAsia"/>
          <w:szCs w:val="28"/>
        </w:rPr>
        <w:t>西新镇</w:t>
      </w:r>
      <w:r w:rsidRPr="00E11DE7">
        <w:rPr>
          <w:szCs w:val="28"/>
        </w:rPr>
        <w:t>土地整治项目区及高标准农田建设</w:t>
      </w:r>
      <w:r w:rsidR="00853EC7" w:rsidRPr="00E11DE7">
        <w:rPr>
          <w:szCs w:val="28"/>
        </w:rPr>
        <w:t>项目</w:t>
      </w:r>
      <w:r w:rsidRPr="00E11DE7">
        <w:rPr>
          <w:szCs w:val="28"/>
        </w:rPr>
        <w:t>区均</w:t>
      </w:r>
      <w:r w:rsidR="008C7D6D">
        <w:rPr>
          <w:rFonts w:hint="eastAsia"/>
          <w:szCs w:val="28"/>
        </w:rPr>
        <w:t>无</w:t>
      </w:r>
      <w:r w:rsidRPr="00E11DE7">
        <w:rPr>
          <w:szCs w:val="28"/>
        </w:rPr>
        <w:t>影响。</w:t>
      </w:r>
    </w:p>
    <w:p w:rsidR="000D3921" w:rsidRPr="00E11DE7" w:rsidRDefault="000D3921" w:rsidP="000D3921">
      <w:pPr>
        <w:pStyle w:val="3"/>
        <w:ind w:firstLineChars="0" w:firstLine="0"/>
        <w:rPr>
          <w:szCs w:val="28"/>
        </w:rPr>
      </w:pPr>
      <w:r w:rsidRPr="00E11DE7">
        <w:rPr>
          <w:szCs w:val="28"/>
        </w:rPr>
        <w:t>3</w:t>
      </w:r>
      <w:r w:rsidRPr="00E11DE7">
        <w:rPr>
          <w:szCs w:val="28"/>
        </w:rPr>
        <w:t>、对</w:t>
      </w:r>
      <w:r w:rsidR="008C7D6D">
        <w:rPr>
          <w:rFonts w:hint="eastAsia"/>
          <w:szCs w:val="28"/>
        </w:rPr>
        <w:t>建设用地</w:t>
      </w:r>
      <w:r w:rsidRPr="00E11DE7">
        <w:rPr>
          <w:szCs w:val="28"/>
        </w:rPr>
        <w:t>管制分区执行情况的影响</w:t>
      </w:r>
    </w:p>
    <w:p w:rsidR="00FB5042" w:rsidRDefault="000D3921" w:rsidP="00966432">
      <w:pPr>
        <w:ind w:firstLine="560"/>
        <w:jc w:val="left"/>
        <w:sectPr w:rsidR="00FB5042" w:rsidSect="007C29CB">
          <w:footerReference w:type="default" r:id="rId19"/>
          <w:pgSz w:w="11906" w:h="16838"/>
          <w:pgMar w:top="1440" w:right="1800" w:bottom="1440" w:left="1800" w:header="851" w:footer="992" w:gutter="0"/>
          <w:cols w:space="425"/>
          <w:docGrid w:type="lines" w:linePitch="312"/>
        </w:sectPr>
      </w:pPr>
      <w:r w:rsidRPr="00E11DE7">
        <w:t>本次规划修改中，调入地块</w:t>
      </w:r>
      <w:r w:rsidR="008C7D6D" w:rsidRPr="008C7D6D">
        <w:t>27.5132</w:t>
      </w:r>
      <w:r w:rsidR="006A617A" w:rsidRPr="00E11DE7">
        <w:t>公顷，</w:t>
      </w:r>
      <w:r w:rsidR="00070068" w:rsidRPr="00E11DE7">
        <w:t>由</w:t>
      </w:r>
      <w:r w:rsidR="00853EC7" w:rsidRPr="00E11DE7">
        <w:t>限制</w:t>
      </w:r>
      <w:r w:rsidR="006D38D9" w:rsidRPr="00E11DE7">
        <w:t>建设</w:t>
      </w:r>
      <w:proofErr w:type="gramStart"/>
      <w:r w:rsidR="006D38D9" w:rsidRPr="00E11DE7">
        <w:t>区</w:t>
      </w:r>
      <w:r w:rsidR="00070068" w:rsidRPr="00E11DE7">
        <w:t>修改</w:t>
      </w:r>
      <w:proofErr w:type="gramEnd"/>
      <w:r w:rsidR="00070068" w:rsidRPr="00E11DE7">
        <w:t>为允许建设区</w:t>
      </w:r>
      <w:r w:rsidR="006267A8">
        <w:rPr>
          <w:rFonts w:hint="eastAsia"/>
        </w:rPr>
        <w:t>，</w:t>
      </w:r>
      <w:r w:rsidR="008C7D6D">
        <w:rPr>
          <w:rFonts w:hint="eastAsia"/>
        </w:rPr>
        <w:t>西新镇内部调出新增建设用地面积</w:t>
      </w:r>
      <w:r w:rsidR="008C7D6D" w:rsidRPr="008C7D6D">
        <w:t>3.5319</w:t>
      </w:r>
      <w:r w:rsidR="008C7D6D">
        <w:rPr>
          <w:rFonts w:hint="eastAsia"/>
        </w:rPr>
        <w:t>公顷，</w:t>
      </w:r>
      <w:proofErr w:type="gramStart"/>
      <w:r w:rsidR="008C7D6D">
        <w:rPr>
          <w:rFonts w:hint="eastAsia"/>
        </w:rPr>
        <w:t>由允许建设区修改</w:t>
      </w:r>
      <w:proofErr w:type="gramEnd"/>
      <w:r w:rsidR="008C7D6D">
        <w:rPr>
          <w:rFonts w:hint="eastAsia"/>
        </w:rPr>
        <w:t>为限制建设区。</w:t>
      </w:r>
      <w:r w:rsidR="006267A8">
        <w:rPr>
          <w:rFonts w:hint="eastAsia"/>
        </w:rPr>
        <w:t>因此，规划</w:t>
      </w:r>
      <w:r w:rsidRPr="00E11DE7">
        <w:t>修改后</w:t>
      </w:r>
      <w:r w:rsidR="006267A8">
        <w:rPr>
          <w:rFonts w:hint="eastAsia"/>
        </w:rPr>
        <w:t>西新镇允许建设区增加了</w:t>
      </w:r>
      <w:r w:rsidR="008C7D6D" w:rsidRPr="008C7D6D">
        <w:t>23.9813</w:t>
      </w:r>
      <w:r w:rsidR="006267A8">
        <w:rPr>
          <w:rFonts w:hint="eastAsia"/>
        </w:rPr>
        <w:t>公顷，限制建设</w:t>
      </w:r>
      <w:proofErr w:type="gramStart"/>
      <w:r w:rsidR="006267A8">
        <w:rPr>
          <w:rFonts w:hint="eastAsia"/>
        </w:rPr>
        <w:t>区减少</w:t>
      </w:r>
      <w:proofErr w:type="gramEnd"/>
      <w:r w:rsidR="006267A8">
        <w:rPr>
          <w:rFonts w:hint="eastAsia"/>
        </w:rPr>
        <w:t>了</w:t>
      </w:r>
      <w:r w:rsidR="008C7D6D" w:rsidRPr="008C7D6D">
        <w:t>23.9813</w:t>
      </w:r>
      <w:r w:rsidR="008C7D6D">
        <w:rPr>
          <w:rFonts w:hint="eastAsia"/>
        </w:rPr>
        <w:t>公顷</w:t>
      </w:r>
      <w:r w:rsidR="006267A8">
        <w:rPr>
          <w:rFonts w:hint="eastAsia"/>
        </w:rPr>
        <w:t>。</w:t>
      </w:r>
    </w:p>
    <w:p w:rsidR="007A28E5" w:rsidRPr="00E11DE7" w:rsidRDefault="00D25F5A" w:rsidP="000F0795">
      <w:pPr>
        <w:pStyle w:val="3"/>
        <w:ind w:firstLineChars="0" w:firstLine="0"/>
        <w:rPr>
          <w:szCs w:val="28"/>
        </w:rPr>
      </w:pPr>
      <w:r>
        <w:rPr>
          <w:rFonts w:hint="eastAsia"/>
          <w:szCs w:val="28"/>
        </w:rPr>
        <w:lastRenderedPageBreak/>
        <w:t>4</w:t>
      </w:r>
      <w:r w:rsidR="007A28E5" w:rsidRPr="00E11DE7">
        <w:rPr>
          <w:szCs w:val="28"/>
        </w:rPr>
        <w:t>、压覆矿产资源情况</w:t>
      </w:r>
    </w:p>
    <w:p w:rsidR="007A28E5" w:rsidRPr="00E11DE7" w:rsidRDefault="007A28E5" w:rsidP="007A28E5">
      <w:pPr>
        <w:ind w:firstLine="560"/>
        <w:rPr>
          <w:szCs w:val="28"/>
        </w:rPr>
      </w:pPr>
      <w:r w:rsidRPr="00E11DE7">
        <w:rPr>
          <w:lang w:val="x-none"/>
        </w:rPr>
        <w:t>依据</w:t>
      </w:r>
      <w:r w:rsidR="003D64C4" w:rsidRPr="00E11DE7">
        <w:rPr>
          <w:szCs w:val="28"/>
        </w:rPr>
        <w:t>《</w:t>
      </w:r>
      <w:r w:rsidR="00F3637D">
        <w:rPr>
          <w:rFonts w:hint="eastAsia"/>
          <w:szCs w:val="28"/>
        </w:rPr>
        <w:t>绿园区</w:t>
      </w:r>
      <w:r w:rsidR="003D64C4" w:rsidRPr="00E11DE7">
        <w:rPr>
          <w:szCs w:val="28"/>
        </w:rPr>
        <w:t>矿产资源规划（</w:t>
      </w:r>
      <w:r w:rsidR="003D64C4" w:rsidRPr="00E11DE7">
        <w:rPr>
          <w:szCs w:val="28"/>
        </w:rPr>
        <w:t>20</w:t>
      </w:r>
      <w:r w:rsidR="00534174" w:rsidRPr="00E11DE7">
        <w:rPr>
          <w:szCs w:val="28"/>
        </w:rPr>
        <w:t>16</w:t>
      </w:r>
      <w:r w:rsidR="003D64C4" w:rsidRPr="00E11DE7">
        <w:rPr>
          <w:szCs w:val="28"/>
        </w:rPr>
        <w:t>-20</w:t>
      </w:r>
      <w:r w:rsidR="00534174" w:rsidRPr="00E11DE7">
        <w:rPr>
          <w:szCs w:val="28"/>
        </w:rPr>
        <w:t>20</w:t>
      </w:r>
      <w:r w:rsidR="003D64C4" w:rsidRPr="00E11DE7">
        <w:rPr>
          <w:szCs w:val="28"/>
        </w:rPr>
        <w:t>年）》</w:t>
      </w:r>
      <w:r w:rsidRPr="00E11DE7">
        <w:rPr>
          <w:lang w:val="x-none"/>
        </w:rPr>
        <w:t>，本次规划</w:t>
      </w:r>
      <w:r w:rsidR="009B6C44" w:rsidRPr="00E11DE7">
        <w:rPr>
          <w:lang w:val="x-none"/>
        </w:rPr>
        <w:t>修改</w:t>
      </w:r>
      <w:r w:rsidRPr="00E11DE7">
        <w:rPr>
          <w:lang w:val="x-none"/>
        </w:rPr>
        <w:t>地块</w:t>
      </w:r>
      <w:r w:rsidR="003D64C4" w:rsidRPr="00E11DE7">
        <w:rPr>
          <w:lang w:val="x-none"/>
        </w:rPr>
        <w:t>均</w:t>
      </w:r>
      <w:r w:rsidRPr="00E11DE7">
        <w:rPr>
          <w:lang w:val="x-none"/>
        </w:rPr>
        <w:t>不涉及压覆矿产资源。</w:t>
      </w:r>
    </w:p>
    <w:p w:rsidR="001D2C78" w:rsidRPr="00E11DE7" w:rsidRDefault="001D2C78" w:rsidP="001D2C78">
      <w:pPr>
        <w:pStyle w:val="2"/>
        <w:spacing w:line="416" w:lineRule="auto"/>
        <w:ind w:firstLineChars="0" w:firstLine="0"/>
        <w:rPr>
          <w:rFonts w:eastAsia="黑体"/>
          <w:szCs w:val="30"/>
        </w:rPr>
      </w:pPr>
      <w:bookmarkStart w:id="67" w:name="_Toc35002087"/>
      <w:bookmarkStart w:id="68" w:name="_Toc376014959"/>
      <w:bookmarkStart w:id="69" w:name="_Toc376015058"/>
      <w:bookmarkStart w:id="70" w:name="_Toc376014958"/>
      <w:bookmarkStart w:id="71" w:name="_Toc376015057"/>
      <w:r w:rsidRPr="00E11DE7">
        <w:rPr>
          <w:rFonts w:eastAsia="黑体"/>
          <w:szCs w:val="30"/>
        </w:rPr>
        <w:t>（二）对土地利用结构和布局的影响</w:t>
      </w:r>
      <w:bookmarkEnd w:id="67"/>
    </w:p>
    <w:p w:rsidR="00E936DB" w:rsidRDefault="004A5631" w:rsidP="001D2C78">
      <w:pPr>
        <w:ind w:firstLine="560"/>
        <w:rPr>
          <w:szCs w:val="28"/>
        </w:rPr>
      </w:pPr>
      <w:r>
        <w:rPr>
          <w:szCs w:val="28"/>
        </w:rPr>
        <w:t>本次规划修改贯彻落实节约集约用地理念，将建设用地布局进行</w:t>
      </w:r>
      <w:r>
        <w:rPr>
          <w:rFonts w:hint="eastAsia"/>
          <w:szCs w:val="28"/>
        </w:rPr>
        <w:t>修改，修改后的建设用地布局更加集中，</w:t>
      </w:r>
      <w:r w:rsidR="001D2C78" w:rsidRPr="00E11DE7">
        <w:rPr>
          <w:szCs w:val="28"/>
        </w:rPr>
        <w:t>更能够满足</w:t>
      </w:r>
      <w:r w:rsidR="00F3637D">
        <w:rPr>
          <w:rFonts w:hint="eastAsia"/>
          <w:szCs w:val="28"/>
        </w:rPr>
        <w:t>西新镇</w:t>
      </w:r>
      <w:r w:rsidR="001D2C78" w:rsidRPr="00E11DE7">
        <w:rPr>
          <w:szCs w:val="28"/>
        </w:rPr>
        <w:t>未来发展</w:t>
      </w:r>
      <w:r>
        <w:rPr>
          <w:rFonts w:hint="eastAsia"/>
          <w:szCs w:val="28"/>
        </w:rPr>
        <w:t>用地需求</w:t>
      </w:r>
      <w:r w:rsidR="001D2C78" w:rsidRPr="00E11DE7">
        <w:rPr>
          <w:szCs w:val="28"/>
        </w:rPr>
        <w:t>。</w:t>
      </w:r>
      <w:r w:rsidR="00093807">
        <w:rPr>
          <w:rFonts w:hint="eastAsia"/>
          <w:szCs w:val="28"/>
        </w:rPr>
        <w:t>本次</w:t>
      </w:r>
      <w:r w:rsidR="001D2C78" w:rsidRPr="00E11DE7">
        <w:rPr>
          <w:szCs w:val="28"/>
        </w:rPr>
        <w:t>规划修改后，</w:t>
      </w:r>
      <w:r w:rsidR="00E936DB">
        <w:rPr>
          <w:rFonts w:hint="eastAsia"/>
          <w:szCs w:val="28"/>
        </w:rPr>
        <w:t>西新镇</w:t>
      </w:r>
      <w:r w:rsidR="00E936DB">
        <w:rPr>
          <w:rFonts w:hint="eastAsia"/>
          <w:szCs w:val="28"/>
        </w:rPr>
        <w:t>2020</w:t>
      </w:r>
      <w:r w:rsidR="00E936DB">
        <w:rPr>
          <w:rFonts w:hint="eastAsia"/>
          <w:szCs w:val="28"/>
        </w:rPr>
        <w:t>年土地利用结构中，</w:t>
      </w:r>
      <w:r w:rsidR="00546090">
        <w:rPr>
          <w:rFonts w:hint="eastAsia"/>
          <w:szCs w:val="28"/>
        </w:rPr>
        <w:t>农用地面积减少了</w:t>
      </w:r>
      <w:r w:rsidR="00546090" w:rsidRPr="00546090">
        <w:rPr>
          <w:szCs w:val="28"/>
        </w:rPr>
        <w:t>23.98</w:t>
      </w:r>
      <w:r w:rsidR="00546090">
        <w:rPr>
          <w:rFonts w:hint="eastAsia"/>
          <w:szCs w:val="28"/>
        </w:rPr>
        <w:t>公顷，其中，耕地面积减少了</w:t>
      </w:r>
      <w:r w:rsidR="00546090" w:rsidRPr="00546090">
        <w:rPr>
          <w:szCs w:val="28"/>
        </w:rPr>
        <w:t>20.29</w:t>
      </w:r>
      <w:r w:rsidR="00546090">
        <w:rPr>
          <w:rFonts w:hint="eastAsia"/>
          <w:szCs w:val="28"/>
        </w:rPr>
        <w:t>公顷，林地面积减少了</w:t>
      </w:r>
      <w:r w:rsidR="00546090" w:rsidRPr="00546090">
        <w:rPr>
          <w:szCs w:val="28"/>
        </w:rPr>
        <w:t>0.61</w:t>
      </w:r>
      <w:r w:rsidR="00546090">
        <w:rPr>
          <w:rFonts w:hint="eastAsia"/>
          <w:szCs w:val="28"/>
        </w:rPr>
        <w:t>公顷，园地面积减少了</w:t>
      </w:r>
      <w:r w:rsidR="00546090">
        <w:rPr>
          <w:rFonts w:hint="eastAsia"/>
          <w:szCs w:val="28"/>
        </w:rPr>
        <w:t>2.86</w:t>
      </w:r>
      <w:r w:rsidR="00546090">
        <w:rPr>
          <w:rFonts w:hint="eastAsia"/>
          <w:szCs w:val="28"/>
        </w:rPr>
        <w:t>公顷，其他农用地面积减少了</w:t>
      </w:r>
      <w:r w:rsidR="00546090">
        <w:rPr>
          <w:rFonts w:hint="eastAsia"/>
          <w:szCs w:val="28"/>
        </w:rPr>
        <w:t>0.22</w:t>
      </w:r>
      <w:r w:rsidR="00546090">
        <w:rPr>
          <w:rFonts w:hint="eastAsia"/>
          <w:szCs w:val="28"/>
        </w:rPr>
        <w:t>公顷</w:t>
      </w:r>
      <w:r w:rsidR="00E936DB">
        <w:rPr>
          <w:rFonts w:hint="eastAsia"/>
          <w:szCs w:val="28"/>
        </w:rPr>
        <w:t>；</w:t>
      </w:r>
      <w:r w:rsidR="00546090">
        <w:rPr>
          <w:rFonts w:hint="eastAsia"/>
          <w:szCs w:val="28"/>
        </w:rPr>
        <w:t>建设用地面积增加了</w:t>
      </w:r>
      <w:r w:rsidR="00546090">
        <w:rPr>
          <w:rFonts w:hint="eastAsia"/>
          <w:szCs w:val="28"/>
        </w:rPr>
        <w:t>23.98</w:t>
      </w:r>
      <w:r w:rsidR="00546090">
        <w:rPr>
          <w:rFonts w:hint="eastAsia"/>
          <w:szCs w:val="28"/>
        </w:rPr>
        <w:t>公顷</w:t>
      </w:r>
      <w:r w:rsidR="00CD56C9">
        <w:rPr>
          <w:rFonts w:hint="eastAsia"/>
          <w:szCs w:val="28"/>
        </w:rPr>
        <w:t>，全部为城镇用地</w:t>
      </w:r>
      <w:r w:rsidR="00546090">
        <w:rPr>
          <w:rFonts w:hint="eastAsia"/>
          <w:szCs w:val="28"/>
        </w:rPr>
        <w:t>。</w:t>
      </w:r>
    </w:p>
    <w:p w:rsidR="001D2C78" w:rsidRPr="00E11DE7" w:rsidRDefault="00830A4B" w:rsidP="001D2C78">
      <w:pPr>
        <w:ind w:firstLine="560"/>
        <w:rPr>
          <w:szCs w:val="28"/>
        </w:rPr>
      </w:pPr>
      <w:r>
        <w:rPr>
          <w:rFonts w:hint="eastAsia"/>
          <w:szCs w:val="28"/>
        </w:rPr>
        <w:t>本次规划修改调入地块主要位于西新镇民丰村、开元村、西新村，分别位于西新镇的北部和东北部区域，</w:t>
      </w:r>
      <w:r w:rsidR="001D2C78" w:rsidRPr="00E11DE7">
        <w:rPr>
          <w:szCs w:val="28"/>
        </w:rPr>
        <w:t>按照节约集约用地的原则，</w:t>
      </w:r>
      <w:r w:rsidR="00093807">
        <w:rPr>
          <w:rFonts w:hint="eastAsia"/>
          <w:szCs w:val="28"/>
        </w:rPr>
        <w:t>修改后，西新镇建设用地布局更加集中连片，</w:t>
      </w:r>
      <w:r w:rsidR="00BA6961">
        <w:rPr>
          <w:rFonts w:hint="eastAsia"/>
          <w:szCs w:val="28"/>
        </w:rPr>
        <w:t>节约集约用地水平得到了进一步提高。</w:t>
      </w:r>
    </w:p>
    <w:p w:rsidR="00410D75" w:rsidRPr="00E11DE7" w:rsidRDefault="00410D75" w:rsidP="00904D38">
      <w:pPr>
        <w:pStyle w:val="2"/>
        <w:spacing w:line="416" w:lineRule="auto"/>
        <w:ind w:firstLineChars="0" w:firstLine="0"/>
        <w:rPr>
          <w:rFonts w:eastAsia="黑体"/>
          <w:szCs w:val="30"/>
        </w:rPr>
      </w:pPr>
      <w:bookmarkStart w:id="72" w:name="_Toc35002088"/>
      <w:r w:rsidRPr="00E11DE7">
        <w:rPr>
          <w:rFonts w:eastAsia="黑体"/>
          <w:szCs w:val="30"/>
        </w:rPr>
        <w:t>（</w:t>
      </w:r>
      <w:r w:rsidR="001D2C78" w:rsidRPr="00E11DE7">
        <w:rPr>
          <w:rFonts w:eastAsia="黑体"/>
          <w:szCs w:val="30"/>
        </w:rPr>
        <w:t>三</w:t>
      </w:r>
      <w:r w:rsidRPr="00E11DE7">
        <w:rPr>
          <w:rFonts w:eastAsia="黑体"/>
          <w:szCs w:val="30"/>
        </w:rPr>
        <w:t>）</w:t>
      </w:r>
      <w:r w:rsidR="00BF053D" w:rsidRPr="00E11DE7">
        <w:rPr>
          <w:rFonts w:eastAsia="黑体"/>
          <w:szCs w:val="30"/>
        </w:rPr>
        <w:t>对经济</w:t>
      </w:r>
      <w:r w:rsidR="004826EC" w:rsidRPr="00E11DE7">
        <w:rPr>
          <w:rFonts w:eastAsia="黑体"/>
          <w:szCs w:val="30"/>
        </w:rPr>
        <w:t>社会发展</w:t>
      </w:r>
      <w:r w:rsidR="00BF053D" w:rsidRPr="00E11DE7">
        <w:rPr>
          <w:rFonts w:eastAsia="黑体"/>
          <w:szCs w:val="30"/>
        </w:rPr>
        <w:t>的影响</w:t>
      </w:r>
      <w:bookmarkEnd w:id="72"/>
    </w:p>
    <w:p w:rsidR="00410D75" w:rsidRPr="00E11DE7" w:rsidRDefault="00124330" w:rsidP="000F5312">
      <w:pPr>
        <w:ind w:leftChars="100" w:left="280" w:firstLine="560"/>
        <w:rPr>
          <w:szCs w:val="28"/>
        </w:rPr>
      </w:pPr>
      <w:r>
        <w:rPr>
          <w:rFonts w:hint="eastAsia"/>
          <w:szCs w:val="28"/>
        </w:rPr>
        <w:t>本次规划修改在现有规划建设用地的基础上，优化了建设用地布局，有效缓解了区域经济社会快速发展与规划发展空间不足的矛盾，使其更加适应了</w:t>
      </w:r>
      <w:r w:rsidR="00F3637D">
        <w:rPr>
          <w:rFonts w:hint="eastAsia"/>
          <w:szCs w:val="28"/>
        </w:rPr>
        <w:t>西新镇</w:t>
      </w:r>
      <w:r>
        <w:rPr>
          <w:rFonts w:hint="eastAsia"/>
          <w:szCs w:val="28"/>
        </w:rPr>
        <w:t>当前经济社会发展的新形式、新情况，更好地保障了区域经济平稳快速发展。规划修改后，</w:t>
      </w:r>
      <w:r w:rsidR="001D2C78" w:rsidRPr="00E11DE7">
        <w:rPr>
          <w:szCs w:val="28"/>
        </w:rPr>
        <w:t>在满足</w:t>
      </w:r>
      <w:r w:rsidR="00F3637D">
        <w:rPr>
          <w:rFonts w:hint="eastAsia"/>
          <w:szCs w:val="28"/>
        </w:rPr>
        <w:t>西新镇</w:t>
      </w:r>
      <w:r w:rsidR="001D2C78" w:rsidRPr="00E11DE7">
        <w:rPr>
          <w:szCs w:val="28"/>
        </w:rPr>
        <w:t>未来经济社会发展的用地需求的同时，</w:t>
      </w:r>
      <w:r w:rsidR="00DA6C7D" w:rsidRPr="00E11DE7">
        <w:t>凭借</w:t>
      </w:r>
      <w:r w:rsidR="00BD2982" w:rsidRPr="00E11DE7">
        <w:t>着</w:t>
      </w:r>
      <w:r w:rsidR="00DA6C7D" w:rsidRPr="00E11DE7">
        <w:t>优越的区位条件、良</w:t>
      </w:r>
      <w:r w:rsidR="00DA6C7D" w:rsidRPr="00E11DE7">
        <w:lastRenderedPageBreak/>
        <w:t>好的自然禀赋和多重叠加的优惠政策，</w:t>
      </w:r>
      <w:r w:rsidR="00F572E3" w:rsidRPr="00E11DE7">
        <w:t>全</w:t>
      </w:r>
      <w:r w:rsidR="008439FA">
        <w:rPr>
          <w:rFonts w:hint="eastAsia"/>
        </w:rPr>
        <w:t>镇</w:t>
      </w:r>
      <w:r w:rsidR="00DA6C7D" w:rsidRPr="00E11DE7">
        <w:t>产业结构不断优化升级，产业基础日益雄厚，产业规模逐年提高，有效促进了经济社会的迅速发展。</w:t>
      </w:r>
      <w:r w:rsidR="001D2C78" w:rsidRPr="00E11DE7">
        <w:rPr>
          <w:szCs w:val="28"/>
        </w:rPr>
        <w:t>进而</w:t>
      </w:r>
      <w:r w:rsidR="00FA34D6" w:rsidRPr="00E11DE7">
        <w:rPr>
          <w:szCs w:val="28"/>
        </w:rPr>
        <w:t>对</w:t>
      </w:r>
      <w:r w:rsidR="001D5B35" w:rsidRPr="00E11DE7">
        <w:rPr>
          <w:szCs w:val="28"/>
        </w:rPr>
        <w:t>区</w:t>
      </w:r>
      <w:r w:rsidR="00FA34D6" w:rsidRPr="00E11DE7">
        <w:rPr>
          <w:szCs w:val="28"/>
        </w:rPr>
        <w:t>域的经济社会发展形成强而有力的推动力，</w:t>
      </w:r>
      <w:r w:rsidR="001D2C78" w:rsidRPr="00E11DE7">
        <w:rPr>
          <w:szCs w:val="28"/>
        </w:rPr>
        <w:t>对区域</w:t>
      </w:r>
      <w:r w:rsidR="00FA34D6" w:rsidRPr="00E11DE7">
        <w:rPr>
          <w:szCs w:val="28"/>
        </w:rPr>
        <w:t>经济社会的快速发展</w:t>
      </w:r>
      <w:r w:rsidR="001D2C78" w:rsidRPr="00E11DE7">
        <w:rPr>
          <w:szCs w:val="28"/>
        </w:rPr>
        <w:t>起着重要支撑作用</w:t>
      </w:r>
      <w:r w:rsidR="00C51E24" w:rsidRPr="00E11DE7">
        <w:rPr>
          <w:szCs w:val="28"/>
        </w:rPr>
        <w:t>。</w:t>
      </w:r>
    </w:p>
    <w:p w:rsidR="001B6B48" w:rsidRPr="00E11DE7" w:rsidRDefault="001B6B48" w:rsidP="00904D38">
      <w:pPr>
        <w:pStyle w:val="2"/>
        <w:spacing w:line="416" w:lineRule="auto"/>
        <w:ind w:firstLineChars="0" w:firstLine="0"/>
        <w:rPr>
          <w:rFonts w:eastAsia="黑体"/>
          <w:szCs w:val="30"/>
        </w:rPr>
      </w:pPr>
      <w:bookmarkStart w:id="73" w:name="_Toc35002089"/>
      <w:r w:rsidRPr="00E11DE7">
        <w:rPr>
          <w:rFonts w:eastAsia="黑体"/>
          <w:szCs w:val="30"/>
        </w:rPr>
        <w:t>（</w:t>
      </w:r>
      <w:r w:rsidR="00FC3402" w:rsidRPr="00E11DE7">
        <w:rPr>
          <w:rFonts w:eastAsia="黑体"/>
          <w:szCs w:val="30"/>
        </w:rPr>
        <w:t>四</w:t>
      </w:r>
      <w:r w:rsidRPr="00E11DE7">
        <w:rPr>
          <w:rFonts w:eastAsia="黑体"/>
          <w:szCs w:val="30"/>
        </w:rPr>
        <w:t>）</w:t>
      </w:r>
      <w:bookmarkEnd w:id="68"/>
      <w:bookmarkEnd w:id="69"/>
      <w:r w:rsidR="00BF053D" w:rsidRPr="00E11DE7">
        <w:rPr>
          <w:rFonts w:eastAsia="黑体"/>
          <w:szCs w:val="30"/>
        </w:rPr>
        <w:t>对</w:t>
      </w:r>
      <w:r w:rsidR="00FC3402" w:rsidRPr="00E11DE7">
        <w:rPr>
          <w:rFonts w:eastAsia="黑体"/>
          <w:szCs w:val="30"/>
        </w:rPr>
        <w:t>生态环境</w:t>
      </w:r>
      <w:r w:rsidR="00BF053D" w:rsidRPr="00E11DE7">
        <w:rPr>
          <w:rFonts w:eastAsia="黑体"/>
          <w:szCs w:val="30"/>
        </w:rPr>
        <w:t>的影响</w:t>
      </w:r>
      <w:bookmarkEnd w:id="73"/>
    </w:p>
    <w:p w:rsidR="00B71A8A" w:rsidRDefault="001B6B48" w:rsidP="00427F5D">
      <w:pPr>
        <w:ind w:firstLine="560"/>
        <w:rPr>
          <w:szCs w:val="28"/>
        </w:rPr>
      </w:pPr>
      <w:r w:rsidRPr="00E11DE7">
        <w:rPr>
          <w:szCs w:val="28"/>
        </w:rPr>
        <w:t>保护和改善生态环境是土地利用总体规划</w:t>
      </w:r>
      <w:r w:rsidR="00FF3F18" w:rsidRPr="00E11DE7">
        <w:rPr>
          <w:szCs w:val="28"/>
        </w:rPr>
        <w:t>修改的</w:t>
      </w:r>
      <w:r w:rsidRPr="00E11DE7">
        <w:rPr>
          <w:szCs w:val="28"/>
        </w:rPr>
        <w:t>原则之一。对土地利用总体规划进行修改而产生的各项资源配置的变化，会对修改区域内的生态环境产生影响。</w:t>
      </w:r>
    </w:p>
    <w:p w:rsidR="00B71A8A" w:rsidRDefault="00B71A8A" w:rsidP="00B71A8A">
      <w:pPr>
        <w:ind w:firstLine="562"/>
        <w:rPr>
          <w:szCs w:val="28"/>
        </w:rPr>
        <w:sectPr w:rsidR="00B71A8A" w:rsidSect="007C29CB">
          <w:pgSz w:w="11906" w:h="16838"/>
          <w:pgMar w:top="1440" w:right="1800" w:bottom="1440" w:left="1800" w:header="851" w:footer="992" w:gutter="0"/>
          <w:cols w:space="425"/>
          <w:docGrid w:type="lines" w:linePitch="312"/>
        </w:sectPr>
      </w:pPr>
      <w:r w:rsidRPr="00B71A8A">
        <w:rPr>
          <w:rFonts w:hint="eastAsia"/>
          <w:b/>
          <w:szCs w:val="28"/>
        </w:rPr>
        <w:t>基于生态效率指标的影响分析</w:t>
      </w:r>
      <w:r>
        <w:rPr>
          <w:rFonts w:hint="eastAsia"/>
          <w:szCs w:val="28"/>
        </w:rPr>
        <w:t>：</w:t>
      </w:r>
      <w:r w:rsidR="00AB4EE1">
        <w:rPr>
          <w:rFonts w:hint="eastAsia"/>
          <w:szCs w:val="28"/>
        </w:rPr>
        <w:t>修改后</w:t>
      </w:r>
      <w:r w:rsidR="00E6376E">
        <w:rPr>
          <w:rFonts w:hint="eastAsia"/>
          <w:szCs w:val="28"/>
        </w:rPr>
        <w:t>2020</w:t>
      </w:r>
      <w:r w:rsidR="00E6376E">
        <w:rPr>
          <w:rFonts w:hint="eastAsia"/>
          <w:szCs w:val="28"/>
        </w:rPr>
        <w:t>年</w:t>
      </w:r>
      <w:r w:rsidR="00AB4EE1">
        <w:rPr>
          <w:rFonts w:hint="eastAsia"/>
          <w:szCs w:val="28"/>
        </w:rPr>
        <w:t>西新镇生态用地面积减少了</w:t>
      </w:r>
      <w:r w:rsidR="00E6376E">
        <w:rPr>
          <w:rFonts w:hint="eastAsia"/>
          <w:szCs w:val="28"/>
        </w:rPr>
        <w:t>23.76</w:t>
      </w:r>
      <w:r w:rsidR="00AB4EE1">
        <w:rPr>
          <w:rFonts w:hint="eastAsia"/>
          <w:szCs w:val="28"/>
        </w:rPr>
        <w:t>公顷，其中，耕地减少了</w:t>
      </w:r>
      <w:r w:rsidR="00E6376E">
        <w:rPr>
          <w:rFonts w:hint="eastAsia"/>
          <w:szCs w:val="28"/>
        </w:rPr>
        <w:t>20.29</w:t>
      </w:r>
      <w:r w:rsidR="00AB4EE1">
        <w:rPr>
          <w:rFonts w:hint="eastAsia"/>
          <w:szCs w:val="28"/>
        </w:rPr>
        <w:t>公顷，园地减少</w:t>
      </w:r>
      <w:r w:rsidR="00AB4EE1">
        <w:rPr>
          <w:rFonts w:hint="eastAsia"/>
          <w:szCs w:val="28"/>
        </w:rPr>
        <w:t>0.</w:t>
      </w:r>
      <w:r w:rsidR="00E6376E">
        <w:rPr>
          <w:rFonts w:hint="eastAsia"/>
          <w:szCs w:val="28"/>
        </w:rPr>
        <w:t>61</w:t>
      </w:r>
      <w:r w:rsidR="00AB4EE1">
        <w:rPr>
          <w:rFonts w:hint="eastAsia"/>
          <w:szCs w:val="28"/>
        </w:rPr>
        <w:t>公顷，林地减少</w:t>
      </w:r>
      <w:r w:rsidR="00E6376E">
        <w:rPr>
          <w:rFonts w:hint="eastAsia"/>
          <w:szCs w:val="28"/>
        </w:rPr>
        <w:t>2.86</w:t>
      </w:r>
      <w:r w:rsidR="00AB4EE1">
        <w:rPr>
          <w:rFonts w:hint="eastAsia"/>
          <w:szCs w:val="28"/>
        </w:rPr>
        <w:t>公顷。</w:t>
      </w:r>
    </w:p>
    <w:p w:rsidR="00F15317" w:rsidRPr="00E11DE7" w:rsidRDefault="00F15317" w:rsidP="00FA34D6">
      <w:pPr>
        <w:ind w:firstLine="482"/>
        <w:jc w:val="center"/>
        <w:rPr>
          <w:b/>
          <w:sz w:val="24"/>
        </w:rPr>
      </w:pPr>
      <w:r w:rsidRPr="006C1EF5">
        <w:rPr>
          <w:b/>
          <w:sz w:val="24"/>
        </w:rPr>
        <w:lastRenderedPageBreak/>
        <w:t>表</w:t>
      </w:r>
      <w:r w:rsidRPr="006C1EF5">
        <w:rPr>
          <w:b/>
          <w:sz w:val="24"/>
        </w:rPr>
        <w:t>6-</w:t>
      </w:r>
      <w:r w:rsidR="00B673F9">
        <w:rPr>
          <w:rFonts w:hint="eastAsia"/>
          <w:b/>
          <w:sz w:val="24"/>
        </w:rPr>
        <w:t>1</w:t>
      </w:r>
      <w:r w:rsidRPr="006C1EF5">
        <w:rPr>
          <w:b/>
          <w:sz w:val="24"/>
        </w:rPr>
        <w:t xml:space="preserve">  </w:t>
      </w:r>
      <w:r w:rsidR="00BA264F" w:rsidRPr="006C1EF5">
        <w:rPr>
          <w:rFonts w:hint="eastAsia"/>
          <w:b/>
          <w:sz w:val="24"/>
        </w:rPr>
        <w:t>西新镇</w:t>
      </w:r>
      <w:r w:rsidRPr="006C1EF5">
        <w:rPr>
          <w:b/>
          <w:sz w:val="24"/>
        </w:rPr>
        <w:t>修改前后</w:t>
      </w:r>
      <w:r w:rsidR="00B602FD" w:rsidRPr="006C1EF5">
        <w:rPr>
          <w:rFonts w:hint="eastAsia"/>
          <w:b/>
          <w:sz w:val="24"/>
        </w:rPr>
        <w:t>2020</w:t>
      </w:r>
      <w:r w:rsidR="00E62504" w:rsidRPr="006C1EF5">
        <w:rPr>
          <w:b/>
          <w:sz w:val="24"/>
        </w:rPr>
        <w:t>年</w:t>
      </w:r>
      <w:r w:rsidR="00814A57" w:rsidRPr="006C1EF5">
        <w:rPr>
          <w:b/>
          <w:sz w:val="24"/>
        </w:rPr>
        <w:t>生态</w:t>
      </w:r>
      <w:r w:rsidR="005511F0">
        <w:rPr>
          <w:rFonts w:hint="eastAsia"/>
          <w:b/>
          <w:sz w:val="24"/>
        </w:rPr>
        <w:t>效率指标</w:t>
      </w:r>
      <w:r w:rsidR="00814A57" w:rsidRPr="006C1EF5">
        <w:rPr>
          <w:b/>
          <w:sz w:val="24"/>
        </w:rPr>
        <w:t>变化情况</w:t>
      </w:r>
    </w:p>
    <w:p w:rsidR="00F15317" w:rsidRPr="00E11DE7" w:rsidRDefault="00F15317" w:rsidP="00F15317">
      <w:pPr>
        <w:spacing w:line="240" w:lineRule="auto"/>
        <w:ind w:firstLineChars="0" w:firstLine="0"/>
        <w:jc w:val="right"/>
        <w:rPr>
          <w:sz w:val="21"/>
          <w:szCs w:val="21"/>
        </w:rPr>
      </w:pPr>
      <w:r w:rsidRPr="00E11DE7">
        <w:rPr>
          <w:sz w:val="21"/>
          <w:szCs w:val="21"/>
        </w:rPr>
        <w:t>单位：</w:t>
      </w:r>
      <w:r w:rsidRPr="00E11DE7">
        <w:rPr>
          <w:sz w:val="21"/>
          <w:szCs w:val="21"/>
        </w:rPr>
        <w:t>%</w:t>
      </w:r>
    </w:p>
    <w:tbl>
      <w:tblPr>
        <w:tblW w:w="8244"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25"/>
        <w:gridCol w:w="1810"/>
        <w:gridCol w:w="1471"/>
        <w:gridCol w:w="2538"/>
      </w:tblGrid>
      <w:tr w:rsidR="000542B1" w:rsidRPr="00E11DE7" w:rsidTr="0088049E">
        <w:trPr>
          <w:trHeight w:val="340"/>
        </w:trPr>
        <w:tc>
          <w:tcPr>
            <w:tcW w:w="2425" w:type="dxa"/>
            <w:shd w:val="clear" w:color="auto" w:fill="auto"/>
            <w:noWrap/>
            <w:vAlign w:val="center"/>
            <w:hideMark/>
          </w:tcPr>
          <w:p w:rsidR="000542B1" w:rsidRPr="00E11DE7" w:rsidRDefault="00FF3F18" w:rsidP="00814A57">
            <w:pPr>
              <w:widowControl/>
              <w:spacing w:line="240" w:lineRule="auto"/>
              <w:ind w:firstLineChars="0" w:firstLine="0"/>
              <w:jc w:val="center"/>
              <w:rPr>
                <w:b/>
                <w:color w:val="000000"/>
                <w:kern w:val="0"/>
                <w:sz w:val="21"/>
                <w:szCs w:val="21"/>
              </w:rPr>
            </w:pPr>
            <w:r w:rsidRPr="00E11DE7">
              <w:rPr>
                <w:b/>
                <w:color w:val="000000"/>
                <w:kern w:val="0"/>
                <w:sz w:val="21"/>
                <w:szCs w:val="21"/>
              </w:rPr>
              <w:t>类型</w:t>
            </w:r>
          </w:p>
        </w:tc>
        <w:tc>
          <w:tcPr>
            <w:tcW w:w="1810" w:type="dxa"/>
            <w:shd w:val="clear" w:color="auto" w:fill="auto"/>
            <w:noWrap/>
            <w:vAlign w:val="center"/>
            <w:hideMark/>
          </w:tcPr>
          <w:p w:rsidR="000542B1" w:rsidRPr="00E11DE7" w:rsidRDefault="000542B1" w:rsidP="00F15317">
            <w:pPr>
              <w:widowControl/>
              <w:spacing w:line="240" w:lineRule="auto"/>
              <w:ind w:firstLineChars="0" w:firstLine="0"/>
              <w:jc w:val="center"/>
              <w:rPr>
                <w:b/>
                <w:color w:val="000000"/>
                <w:kern w:val="0"/>
                <w:sz w:val="21"/>
                <w:szCs w:val="21"/>
              </w:rPr>
            </w:pPr>
            <w:r w:rsidRPr="00E11DE7">
              <w:rPr>
                <w:b/>
                <w:color w:val="000000"/>
                <w:kern w:val="0"/>
                <w:sz w:val="21"/>
                <w:szCs w:val="21"/>
              </w:rPr>
              <w:t>修改前</w:t>
            </w:r>
          </w:p>
        </w:tc>
        <w:tc>
          <w:tcPr>
            <w:tcW w:w="0" w:type="auto"/>
            <w:shd w:val="clear" w:color="auto" w:fill="auto"/>
            <w:noWrap/>
            <w:vAlign w:val="center"/>
            <w:hideMark/>
          </w:tcPr>
          <w:p w:rsidR="000542B1" w:rsidRPr="00E11DE7" w:rsidRDefault="000542B1" w:rsidP="00F15317">
            <w:pPr>
              <w:widowControl/>
              <w:spacing w:line="240" w:lineRule="auto"/>
              <w:ind w:firstLineChars="0" w:firstLine="0"/>
              <w:jc w:val="center"/>
              <w:rPr>
                <w:b/>
                <w:color w:val="000000"/>
                <w:kern w:val="0"/>
                <w:sz w:val="21"/>
                <w:szCs w:val="21"/>
              </w:rPr>
            </w:pPr>
            <w:r w:rsidRPr="00E11DE7">
              <w:rPr>
                <w:b/>
                <w:color w:val="000000"/>
                <w:kern w:val="0"/>
                <w:sz w:val="21"/>
                <w:szCs w:val="21"/>
              </w:rPr>
              <w:t>修改后</w:t>
            </w:r>
          </w:p>
        </w:tc>
        <w:tc>
          <w:tcPr>
            <w:tcW w:w="0" w:type="auto"/>
            <w:shd w:val="clear" w:color="auto" w:fill="auto"/>
            <w:noWrap/>
            <w:vAlign w:val="center"/>
            <w:hideMark/>
          </w:tcPr>
          <w:p w:rsidR="000542B1" w:rsidRPr="00E11DE7" w:rsidRDefault="000542B1" w:rsidP="00F15317">
            <w:pPr>
              <w:widowControl/>
              <w:spacing w:line="240" w:lineRule="auto"/>
              <w:ind w:firstLineChars="0" w:firstLine="0"/>
              <w:jc w:val="center"/>
              <w:rPr>
                <w:b/>
                <w:color w:val="000000"/>
                <w:kern w:val="0"/>
                <w:sz w:val="21"/>
                <w:szCs w:val="21"/>
              </w:rPr>
            </w:pPr>
            <w:r w:rsidRPr="00E11DE7">
              <w:rPr>
                <w:b/>
                <w:color w:val="000000"/>
                <w:kern w:val="0"/>
                <w:sz w:val="21"/>
                <w:szCs w:val="21"/>
              </w:rPr>
              <w:t>修改后</w:t>
            </w:r>
            <w:r w:rsidRPr="00E11DE7">
              <w:rPr>
                <w:b/>
                <w:color w:val="000000"/>
                <w:kern w:val="0"/>
                <w:sz w:val="21"/>
                <w:szCs w:val="21"/>
              </w:rPr>
              <w:t>-</w:t>
            </w:r>
            <w:r w:rsidRPr="00E11DE7">
              <w:rPr>
                <w:b/>
                <w:color w:val="000000"/>
                <w:kern w:val="0"/>
                <w:sz w:val="21"/>
                <w:szCs w:val="21"/>
              </w:rPr>
              <w:t>修改前</w:t>
            </w:r>
          </w:p>
        </w:tc>
      </w:tr>
      <w:tr w:rsidR="006C1EF5" w:rsidRPr="00E11DE7" w:rsidTr="00817A12">
        <w:trPr>
          <w:trHeight w:val="340"/>
        </w:trPr>
        <w:tc>
          <w:tcPr>
            <w:tcW w:w="2425" w:type="dxa"/>
            <w:shd w:val="clear" w:color="auto" w:fill="auto"/>
            <w:noWrap/>
            <w:vAlign w:val="center"/>
            <w:hideMark/>
          </w:tcPr>
          <w:p w:rsidR="006C1EF5" w:rsidRPr="00E11DE7" w:rsidRDefault="006C1EF5" w:rsidP="00A0012D">
            <w:pPr>
              <w:widowControl/>
              <w:spacing w:line="240" w:lineRule="auto"/>
              <w:ind w:firstLineChars="0" w:firstLine="0"/>
              <w:jc w:val="center"/>
              <w:rPr>
                <w:color w:val="000000"/>
                <w:kern w:val="0"/>
                <w:sz w:val="21"/>
                <w:szCs w:val="21"/>
              </w:rPr>
            </w:pPr>
            <w:r w:rsidRPr="00E11DE7">
              <w:rPr>
                <w:color w:val="000000"/>
                <w:kern w:val="0"/>
                <w:sz w:val="21"/>
                <w:szCs w:val="21"/>
              </w:rPr>
              <w:t>耕地</w:t>
            </w:r>
          </w:p>
        </w:tc>
        <w:tc>
          <w:tcPr>
            <w:tcW w:w="1810" w:type="dxa"/>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1919.63</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 xml:space="preserve">1899.34 </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-20.29</w:t>
            </w:r>
          </w:p>
        </w:tc>
      </w:tr>
      <w:tr w:rsidR="006C1EF5" w:rsidRPr="00E11DE7" w:rsidTr="00817A12">
        <w:trPr>
          <w:trHeight w:val="340"/>
        </w:trPr>
        <w:tc>
          <w:tcPr>
            <w:tcW w:w="2425" w:type="dxa"/>
            <w:shd w:val="clear" w:color="auto" w:fill="auto"/>
            <w:noWrap/>
            <w:vAlign w:val="center"/>
            <w:hideMark/>
          </w:tcPr>
          <w:p w:rsidR="006C1EF5" w:rsidRPr="00E11DE7" w:rsidRDefault="006C1EF5" w:rsidP="00A0012D">
            <w:pPr>
              <w:widowControl/>
              <w:spacing w:line="240" w:lineRule="auto"/>
              <w:ind w:firstLineChars="0" w:firstLine="0"/>
              <w:jc w:val="center"/>
              <w:rPr>
                <w:color w:val="000000"/>
                <w:kern w:val="0"/>
                <w:sz w:val="21"/>
                <w:szCs w:val="21"/>
              </w:rPr>
            </w:pPr>
            <w:r w:rsidRPr="00E11DE7">
              <w:rPr>
                <w:color w:val="000000"/>
                <w:kern w:val="0"/>
                <w:sz w:val="21"/>
                <w:szCs w:val="21"/>
              </w:rPr>
              <w:t>园地</w:t>
            </w:r>
          </w:p>
        </w:tc>
        <w:tc>
          <w:tcPr>
            <w:tcW w:w="1810" w:type="dxa"/>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19.11</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 xml:space="preserve">18.50 </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-0.61</w:t>
            </w:r>
          </w:p>
        </w:tc>
      </w:tr>
      <w:tr w:rsidR="006C1EF5" w:rsidRPr="00E11DE7" w:rsidTr="00817A12">
        <w:trPr>
          <w:trHeight w:val="340"/>
        </w:trPr>
        <w:tc>
          <w:tcPr>
            <w:tcW w:w="2425" w:type="dxa"/>
            <w:shd w:val="clear" w:color="auto" w:fill="auto"/>
            <w:noWrap/>
            <w:vAlign w:val="center"/>
            <w:hideMark/>
          </w:tcPr>
          <w:p w:rsidR="006C1EF5" w:rsidRPr="00E11DE7" w:rsidRDefault="006C1EF5" w:rsidP="00A0012D">
            <w:pPr>
              <w:widowControl/>
              <w:spacing w:line="240" w:lineRule="auto"/>
              <w:ind w:firstLineChars="0" w:firstLine="0"/>
              <w:jc w:val="center"/>
              <w:rPr>
                <w:color w:val="000000"/>
                <w:kern w:val="0"/>
                <w:sz w:val="21"/>
                <w:szCs w:val="21"/>
              </w:rPr>
            </w:pPr>
            <w:r w:rsidRPr="00E11DE7">
              <w:rPr>
                <w:color w:val="000000"/>
                <w:kern w:val="0"/>
                <w:sz w:val="21"/>
                <w:szCs w:val="21"/>
              </w:rPr>
              <w:t>林地</w:t>
            </w:r>
          </w:p>
        </w:tc>
        <w:tc>
          <w:tcPr>
            <w:tcW w:w="1810" w:type="dxa"/>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224.08</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 xml:space="preserve">221.22 </w:t>
            </w:r>
          </w:p>
        </w:tc>
        <w:tc>
          <w:tcPr>
            <w:tcW w:w="0" w:type="auto"/>
            <w:shd w:val="clear" w:color="auto" w:fill="auto"/>
            <w:noWrap/>
            <w:hideMark/>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-2.86</w:t>
            </w:r>
          </w:p>
        </w:tc>
      </w:tr>
      <w:tr w:rsidR="00B602FD" w:rsidRPr="00E11DE7" w:rsidTr="00817A12">
        <w:trPr>
          <w:trHeight w:val="340"/>
        </w:trPr>
        <w:tc>
          <w:tcPr>
            <w:tcW w:w="2425" w:type="dxa"/>
            <w:shd w:val="clear" w:color="auto" w:fill="auto"/>
            <w:noWrap/>
            <w:vAlign w:val="center"/>
          </w:tcPr>
          <w:p w:rsidR="00B602FD" w:rsidRPr="00E11DE7" w:rsidRDefault="006C1EF5" w:rsidP="00A0012D">
            <w:pPr>
              <w:widowControl/>
              <w:spacing w:line="240" w:lineRule="auto"/>
              <w:ind w:firstLineChars="0" w:firstLine="0"/>
              <w:jc w:val="center"/>
              <w:rPr>
                <w:color w:val="000000"/>
                <w:kern w:val="0"/>
                <w:sz w:val="21"/>
                <w:szCs w:val="21"/>
              </w:rPr>
            </w:pPr>
            <w:r>
              <w:rPr>
                <w:rFonts w:hint="eastAsia"/>
                <w:color w:val="000000"/>
                <w:kern w:val="0"/>
                <w:sz w:val="21"/>
                <w:szCs w:val="21"/>
              </w:rPr>
              <w:t>水库水面</w:t>
            </w:r>
          </w:p>
        </w:tc>
        <w:tc>
          <w:tcPr>
            <w:tcW w:w="1810" w:type="dxa"/>
            <w:shd w:val="clear" w:color="auto" w:fill="auto"/>
            <w:noWrap/>
          </w:tcPr>
          <w:p w:rsidR="00B602FD" w:rsidRPr="00B602FD" w:rsidRDefault="006C1EF5" w:rsidP="00B602FD">
            <w:pPr>
              <w:widowControl/>
              <w:spacing w:line="240" w:lineRule="auto"/>
              <w:ind w:firstLineChars="0" w:firstLine="0"/>
              <w:jc w:val="center"/>
              <w:rPr>
                <w:color w:val="000000"/>
                <w:kern w:val="0"/>
                <w:sz w:val="21"/>
                <w:szCs w:val="21"/>
              </w:rPr>
            </w:pPr>
            <w:r w:rsidRPr="006C1EF5">
              <w:rPr>
                <w:color w:val="000000"/>
                <w:kern w:val="0"/>
                <w:sz w:val="21"/>
                <w:szCs w:val="21"/>
              </w:rPr>
              <w:t>150.09</w:t>
            </w:r>
          </w:p>
        </w:tc>
        <w:tc>
          <w:tcPr>
            <w:tcW w:w="0" w:type="auto"/>
            <w:shd w:val="clear" w:color="auto" w:fill="auto"/>
            <w:noWrap/>
          </w:tcPr>
          <w:p w:rsidR="00B602FD" w:rsidRPr="00B602FD" w:rsidRDefault="006C1EF5" w:rsidP="00B602FD">
            <w:pPr>
              <w:widowControl/>
              <w:spacing w:line="240" w:lineRule="auto"/>
              <w:ind w:firstLineChars="0" w:firstLine="0"/>
              <w:jc w:val="center"/>
              <w:rPr>
                <w:color w:val="000000"/>
                <w:kern w:val="0"/>
                <w:sz w:val="21"/>
                <w:szCs w:val="21"/>
              </w:rPr>
            </w:pPr>
            <w:r w:rsidRPr="006C1EF5">
              <w:rPr>
                <w:color w:val="000000"/>
                <w:kern w:val="0"/>
                <w:sz w:val="21"/>
                <w:szCs w:val="21"/>
              </w:rPr>
              <w:t>150.09</w:t>
            </w:r>
          </w:p>
        </w:tc>
        <w:tc>
          <w:tcPr>
            <w:tcW w:w="0" w:type="auto"/>
            <w:shd w:val="clear" w:color="auto" w:fill="auto"/>
            <w:noWrap/>
          </w:tcPr>
          <w:p w:rsidR="00B602FD" w:rsidRPr="00A0012D" w:rsidRDefault="00B602FD" w:rsidP="00AB4EE1">
            <w:pPr>
              <w:widowControl/>
              <w:spacing w:line="240" w:lineRule="auto"/>
              <w:ind w:firstLineChars="0" w:firstLine="0"/>
              <w:jc w:val="center"/>
              <w:rPr>
                <w:color w:val="000000"/>
                <w:kern w:val="0"/>
                <w:sz w:val="21"/>
                <w:szCs w:val="21"/>
              </w:rPr>
            </w:pPr>
            <w:r w:rsidRPr="00A0012D">
              <w:rPr>
                <w:color w:val="000000"/>
                <w:kern w:val="0"/>
                <w:sz w:val="21"/>
                <w:szCs w:val="21"/>
              </w:rPr>
              <w:t>0.0</w:t>
            </w:r>
            <w:r w:rsidR="00AB4EE1">
              <w:rPr>
                <w:rFonts w:hint="eastAsia"/>
                <w:color w:val="000000"/>
                <w:kern w:val="0"/>
                <w:sz w:val="21"/>
                <w:szCs w:val="21"/>
              </w:rPr>
              <w:t>0</w:t>
            </w:r>
          </w:p>
        </w:tc>
      </w:tr>
      <w:tr w:rsidR="006C1EF5" w:rsidRPr="00E11DE7" w:rsidTr="00817A12">
        <w:trPr>
          <w:trHeight w:val="340"/>
        </w:trPr>
        <w:tc>
          <w:tcPr>
            <w:tcW w:w="2425" w:type="dxa"/>
            <w:shd w:val="clear" w:color="auto" w:fill="auto"/>
            <w:noWrap/>
            <w:vAlign w:val="center"/>
          </w:tcPr>
          <w:p w:rsidR="006C1EF5" w:rsidRPr="00E11DE7" w:rsidRDefault="006C1EF5" w:rsidP="006C1EF5">
            <w:pPr>
              <w:widowControl/>
              <w:spacing w:line="240" w:lineRule="auto"/>
              <w:ind w:firstLineChars="0" w:firstLine="0"/>
              <w:jc w:val="center"/>
              <w:rPr>
                <w:color w:val="000000"/>
                <w:kern w:val="0"/>
                <w:sz w:val="21"/>
                <w:szCs w:val="21"/>
              </w:rPr>
            </w:pPr>
            <w:r>
              <w:rPr>
                <w:rFonts w:hint="eastAsia"/>
                <w:color w:val="000000"/>
                <w:kern w:val="0"/>
                <w:sz w:val="21"/>
                <w:szCs w:val="21"/>
              </w:rPr>
              <w:t>河流水面</w:t>
            </w:r>
          </w:p>
        </w:tc>
        <w:tc>
          <w:tcPr>
            <w:tcW w:w="1810" w:type="dxa"/>
            <w:shd w:val="clear" w:color="auto" w:fill="auto"/>
            <w:noWrap/>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33.51</w:t>
            </w:r>
          </w:p>
        </w:tc>
        <w:tc>
          <w:tcPr>
            <w:tcW w:w="0" w:type="auto"/>
            <w:shd w:val="clear" w:color="auto" w:fill="auto"/>
            <w:noWrap/>
          </w:tcPr>
          <w:p w:rsidR="006C1EF5" w:rsidRPr="00B602FD" w:rsidRDefault="006C1EF5" w:rsidP="006C1EF5">
            <w:pPr>
              <w:widowControl/>
              <w:spacing w:line="240" w:lineRule="auto"/>
              <w:ind w:firstLineChars="0" w:firstLine="0"/>
              <w:jc w:val="center"/>
              <w:rPr>
                <w:color w:val="000000"/>
                <w:kern w:val="0"/>
                <w:sz w:val="21"/>
                <w:szCs w:val="21"/>
              </w:rPr>
            </w:pPr>
            <w:r>
              <w:rPr>
                <w:rFonts w:hint="eastAsia"/>
                <w:color w:val="000000"/>
                <w:kern w:val="0"/>
                <w:sz w:val="21"/>
                <w:szCs w:val="21"/>
              </w:rPr>
              <w:t>14</w:t>
            </w:r>
            <w:r w:rsidRPr="00B602FD">
              <w:rPr>
                <w:color w:val="000000"/>
                <w:kern w:val="0"/>
                <w:sz w:val="21"/>
                <w:szCs w:val="21"/>
              </w:rPr>
              <w:t>.47</w:t>
            </w:r>
          </w:p>
        </w:tc>
        <w:tc>
          <w:tcPr>
            <w:tcW w:w="0" w:type="auto"/>
            <w:shd w:val="clear" w:color="auto" w:fill="auto"/>
            <w:noWrap/>
          </w:tcPr>
          <w:p w:rsidR="006C1EF5" w:rsidRPr="00A0012D" w:rsidRDefault="006C1EF5" w:rsidP="006C1EF5">
            <w:pPr>
              <w:widowControl/>
              <w:spacing w:line="240" w:lineRule="auto"/>
              <w:ind w:firstLineChars="0" w:firstLine="0"/>
              <w:jc w:val="center"/>
              <w:rPr>
                <w:color w:val="000000"/>
                <w:kern w:val="0"/>
                <w:sz w:val="21"/>
                <w:szCs w:val="21"/>
              </w:rPr>
            </w:pPr>
            <w:r w:rsidRPr="00A0012D">
              <w:rPr>
                <w:color w:val="000000"/>
                <w:kern w:val="0"/>
                <w:sz w:val="21"/>
                <w:szCs w:val="21"/>
              </w:rPr>
              <w:t>0.00</w:t>
            </w:r>
          </w:p>
        </w:tc>
      </w:tr>
      <w:tr w:rsidR="006C1EF5" w:rsidRPr="00E11DE7" w:rsidTr="00817A12">
        <w:trPr>
          <w:trHeight w:val="340"/>
        </w:trPr>
        <w:tc>
          <w:tcPr>
            <w:tcW w:w="2425" w:type="dxa"/>
            <w:shd w:val="clear" w:color="auto" w:fill="auto"/>
            <w:noWrap/>
            <w:vAlign w:val="center"/>
          </w:tcPr>
          <w:p w:rsidR="006C1EF5" w:rsidRPr="00E11DE7" w:rsidRDefault="006C1EF5" w:rsidP="009E5601">
            <w:pPr>
              <w:widowControl/>
              <w:spacing w:line="240" w:lineRule="auto"/>
              <w:ind w:firstLineChars="0" w:firstLine="0"/>
              <w:jc w:val="center"/>
              <w:rPr>
                <w:color w:val="000000"/>
                <w:kern w:val="0"/>
                <w:sz w:val="21"/>
                <w:szCs w:val="21"/>
              </w:rPr>
            </w:pPr>
            <w:r w:rsidRPr="00E11DE7">
              <w:rPr>
                <w:color w:val="000000"/>
                <w:kern w:val="0"/>
                <w:sz w:val="21"/>
                <w:szCs w:val="21"/>
              </w:rPr>
              <w:t>自然保留地</w:t>
            </w:r>
          </w:p>
        </w:tc>
        <w:tc>
          <w:tcPr>
            <w:tcW w:w="1810" w:type="dxa"/>
            <w:shd w:val="clear" w:color="auto" w:fill="auto"/>
            <w:noWrap/>
          </w:tcPr>
          <w:p w:rsidR="006C1EF5" w:rsidRPr="006C1EF5" w:rsidRDefault="006C1EF5" w:rsidP="006C1EF5">
            <w:pPr>
              <w:widowControl/>
              <w:spacing w:line="240" w:lineRule="auto"/>
              <w:ind w:firstLineChars="0" w:firstLine="0"/>
              <w:jc w:val="center"/>
              <w:rPr>
                <w:color w:val="000000"/>
                <w:kern w:val="0"/>
                <w:sz w:val="21"/>
                <w:szCs w:val="21"/>
              </w:rPr>
            </w:pPr>
            <w:r w:rsidRPr="006C1EF5">
              <w:rPr>
                <w:color w:val="000000"/>
                <w:kern w:val="0"/>
                <w:sz w:val="21"/>
                <w:szCs w:val="21"/>
              </w:rPr>
              <w:t>14.47</w:t>
            </w:r>
          </w:p>
        </w:tc>
        <w:tc>
          <w:tcPr>
            <w:tcW w:w="0" w:type="auto"/>
            <w:shd w:val="clear" w:color="auto" w:fill="auto"/>
            <w:noWrap/>
          </w:tcPr>
          <w:p w:rsidR="006C1EF5" w:rsidRPr="00B602FD" w:rsidRDefault="006C1EF5" w:rsidP="006C1EF5">
            <w:pPr>
              <w:widowControl/>
              <w:spacing w:line="240" w:lineRule="auto"/>
              <w:ind w:firstLineChars="0" w:firstLine="0"/>
              <w:jc w:val="center"/>
              <w:rPr>
                <w:color w:val="000000"/>
                <w:kern w:val="0"/>
                <w:sz w:val="21"/>
                <w:szCs w:val="21"/>
              </w:rPr>
            </w:pPr>
            <w:r>
              <w:rPr>
                <w:rFonts w:hint="eastAsia"/>
                <w:color w:val="000000"/>
                <w:kern w:val="0"/>
                <w:sz w:val="21"/>
                <w:szCs w:val="21"/>
              </w:rPr>
              <w:t>14</w:t>
            </w:r>
            <w:r w:rsidRPr="00B602FD">
              <w:rPr>
                <w:color w:val="000000"/>
                <w:kern w:val="0"/>
                <w:sz w:val="21"/>
                <w:szCs w:val="21"/>
              </w:rPr>
              <w:t>.47</w:t>
            </w:r>
          </w:p>
        </w:tc>
        <w:tc>
          <w:tcPr>
            <w:tcW w:w="0" w:type="auto"/>
            <w:shd w:val="clear" w:color="auto" w:fill="auto"/>
            <w:noWrap/>
          </w:tcPr>
          <w:p w:rsidR="006C1EF5" w:rsidRPr="00A0012D" w:rsidRDefault="006C1EF5" w:rsidP="006C1EF5">
            <w:pPr>
              <w:widowControl/>
              <w:spacing w:line="240" w:lineRule="auto"/>
              <w:ind w:firstLineChars="0" w:firstLine="0"/>
              <w:jc w:val="center"/>
              <w:rPr>
                <w:color w:val="000000"/>
                <w:kern w:val="0"/>
                <w:sz w:val="21"/>
                <w:szCs w:val="21"/>
              </w:rPr>
            </w:pPr>
            <w:r w:rsidRPr="00A0012D">
              <w:rPr>
                <w:color w:val="000000"/>
                <w:kern w:val="0"/>
                <w:sz w:val="21"/>
                <w:szCs w:val="21"/>
              </w:rPr>
              <w:t>0.00</w:t>
            </w:r>
          </w:p>
        </w:tc>
      </w:tr>
    </w:tbl>
    <w:p w:rsidR="00814A57" w:rsidRDefault="00814A57" w:rsidP="00814A57">
      <w:pPr>
        <w:spacing w:line="240" w:lineRule="auto"/>
        <w:ind w:firstLineChars="0" w:firstLine="0"/>
        <w:rPr>
          <w:sz w:val="18"/>
          <w:szCs w:val="18"/>
        </w:rPr>
      </w:pPr>
      <w:r w:rsidRPr="00E11DE7">
        <w:rPr>
          <w:sz w:val="18"/>
          <w:szCs w:val="18"/>
        </w:rPr>
        <w:t>注：</w:t>
      </w:r>
      <w:r w:rsidR="00A0012D">
        <w:rPr>
          <w:rFonts w:hint="eastAsia"/>
          <w:sz w:val="18"/>
          <w:szCs w:val="18"/>
        </w:rPr>
        <w:t>1</w:t>
      </w:r>
      <w:r w:rsidR="00A0012D">
        <w:rPr>
          <w:rFonts w:hint="eastAsia"/>
          <w:sz w:val="18"/>
          <w:szCs w:val="18"/>
        </w:rPr>
        <w:t>、</w:t>
      </w:r>
      <w:r w:rsidRPr="00E11DE7">
        <w:rPr>
          <w:sz w:val="18"/>
          <w:szCs w:val="18"/>
        </w:rPr>
        <w:t>表中数据</w:t>
      </w:r>
      <w:r w:rsidR="00A0012D">
        <w:rPr>
          <w:rFonts w:hint="eastAsia"/>
          <w:sz w:val="18"/>
          <w:szCs w:val="18"/>
        </w:rPr>
        <w:t>采用</w:t>
      </w:r>
      <w:r w:rsidR="00D46B81">
        <w:rPr>
          <w:rFonts w:hint="eastAsia"/>
          <w:sz w:val="18"/>
          <w:szCs w:val="18"/>
        </w:rPr>
        <w:t>西新镇</w:t>
      </w:r>
      <w:r w:rsidR="00A0012D">
        <w:rPr>
          <w:rFonts w:hint="eastAsia"/>
          <w:sz w:val="18"/>
          <w:szCs w:val="18"/>
        </w:rPr>
        <w:t>2020</w:t>
      </w:r>
      <w:r w:rsidR="00A0012D">
        <w:rPr>
          <w:rFonts w:hint="eastAsia"/>
          <w:sz w:val="18"/>
          <w:szCs w:val="18"/>
        </w:rPr>
        <w:t>年各地类面积；</w:t>
      </w:r>
    </w:p>
    <w:p w:rsidR="00A0012D" w:rsidRDefault="00A0012D" w:rsidP="00A0012D">
      <w:pPr>
        <w:spacing w:line="240" w:lineRule="auto"/>
        <w:ind w:firstLine="360"/>
        <w:rPr>
          <w:sz w:val="18"/>
          <w:szCs w:val="18"/>
        </w:rPr>
      </w:pPr>
      <w:r>
        <w:rPr>
          <w:rFonts w:hint="eastAsia"/>
          <w:sz w:val="18"/>
          <w:szCs w:val="18"/>
        </w:rPr>
        <w:t>2</w:t>
      </w:r>
      <w:r>
        <w:rPr>
          <w:rFonts w:hint="eastAsia"/>
          <w:sz w:val="18"/>
          <w:szCs w:val="18"/>
        </w:rPr>
        <w:t>、生态用地主要包括耕地、园地、林地、草地、水库水面</w:t>
      </w:r>
      <w:r>
        <w:rPr>
          <w:rFonts w:hint="eastAsia"/>
          <w:sz w:val="18"/>
          <w:szCs w:val="18"/>
        </w:rPr>
        <w:t xml:space="preserve"> </w:t>
      </w:r>
      <w:r>
        <w:rPr>
          <w:rFonts w:hint="eastAsia"/>
          <w:sz w:val="18"/>
          <w:szCs w:val="18"/>
        </w:rPr>
        <w:t>、河流水面和自然保留地。</w:t>
      </w:r>
    </w:p>
    <w:p w:rsidR="00151FE8" w:rsidRDefault="00B71A8A" w:rsidP="00B71A8A">
      <w:pPr>
        <w:ind w:firstLine="562"/>
        <w:rPr>
          <w:color w:val="000000" w:themeColor="text1"/>
          <w:szCs w:val="28"/>
        </w:rPr>
      </w:pPr>
      <w:r w:rsidRPr="003027B7">
        <w:rPr>
          <w:rFonts w:hint="eastAsia"/>
          <w:b/>
          <w:szCs w:val="28"/>
        </w:rPr>
        <w:t>基于生态服务价值的影响分析：</w:t>
      </w:r>
      <w:r w:rsidR="000C3064" w:rsidRPr="000C3064">
        <w:rPr>
          <w:rFonts w:hint="eastAsia"/>
          <w:color w:val="000000" w:themeColor="text1"/>
          <w:szCs w:val="28"/>
        </w:rPr>
        <w:t>本次规划修改后，</w:t>
      </w:r>
      <w:r w:rsidR="000C3064">
        <w:rPr>
          <w:rFonts w:hint="eastAsia"/>
          <w:color w:val="000000" w:themeColor="text1"/>
          <w:szCs w:val="28"/>
        </w:rPr>
        <w:t>西新镇</w:t>
      </w:r>
      <w:r w:rsidR="000C3064" w:rsidRPr="000C3064">
        <w:rPr>
          <w:rFonts w:hint="eastAsia"/>
          <w:color w:val="000000" w:themeColor="text1"/>
          <w:szCs w:val="28"/>
        </w:rPr>
        <w:t>生态服务总值为</w:t>
      </w:r>
      <w:r w:rsidR="000A5EFE">
        <w:rPr>
          <w:rFonts w:hint="eastAsia"/>
          <w:color w:val="000000" w:themeColor="text1"/>
          <w:szCs w:val="28"/>
        </w:rPr>
        <w:t>4716.25</w:t>
      </w:r>
      <w:r w:rsidR="000C3064" w:rsidRPr="000C3064">
        <w:rPr>
          <w:rFonts w:hint="eastAsia"/>
          <w:color w:val="000000" w:themeColor="text1"/>
          <w:szCs w:val="28"/>
        </w:rPr>
        <w:t>万元，与规划修改前</w:t>
      </w:r>
      <w:r w:rsidR="000A5EFE">
        <w:rPr>
          <w:rFonts w:hint="eastAsia"/>
          <w:color w:val="000000" w:themeColor="text1"/>
          <w:szCs w:val="28"/>
        </w:rPr>
        <w:t>生态服务价值</w:t>
      </w:r>
      <w:r w:rsidR="000A5EFE">
        <w:rPr>
          <w:rFonts w:hint="eastAsia"/>
          <w:color w:val="000000" w:themeColor="text1"/>
          <w:szCs w:val="28"/>
        </w:rPr>
        <w:t>4757.70</w:t>
      </w:r>
      <w:r w:rsidR="000A5EFE" w:rsidRPr="000C3064">
        <w:rPr>
          <w:rFonts w:hint="eastAsia"/>
          <w:color w:val="000000" w:themeColor="text1"/>
          <w:szCs w:val="28"/>
        </w:rPr>
        <w:t>万元</w:t>
      </w:r>
      <w:r w:rsidR="000C3064" w:rsidRPr="000C3064">
        <w:rPr>
          <w:rFonts w:hint="eastAsia"/>
          <w:color w:val="000000" w:themeColor="text1"/>
          <w:szCs w:val="28"/>
        </w:rPr>
        <w:t>相比，减少了</w:t>
      </w:r>
      <w:r w:rsidR="000A5EFE">
        <w:rPr>
          <w:rFonts w:hint="eastAsia"/>
          <w:color w:val="000000" w:themeColor="text1"/>
          <w:szCs w:val="28"/>
        </w:rPr>
        <w:t>41.45</w:t>
      </w:r>
      <w:r w:rsidR="000C3064" w:rsidRPr="000C3064">
        <w:rPr>
          <w:rFonts w:hint="eastAsia"/>
          <w:color w:val="000000" w:themeColor="text1"/>
          <w:szCs w:val="28"/>
        </w:rPr>
        <w:t>万元，其中，</w:t>
      </w:r>
      <w:r w:rsidR="000A5EFE">
        <w:rPr>
          <w:rFonts w:hint="eastAsia"/>
          <w:color w:val="000000" w:themeColor="text1"/>
          <w:szCs w:val="28"/>
        </w:rPr>
        <w:t>耕地</w:t>
      </w:r>
      <w:r w:rsidR="000C3064" w:rsidRPr="000C3064">
        <w:rPr>
          <w:rFonts w:hint="eastAsia"/>
          <w:color w:val="000000" w:themeColor="text1"/>
          <w:szCs w:val="28"/>
        </w:rPr>
        <w:t>生态服务价值减少最多，减少了</w:t>
      </w:r>
      <w:r w:rsidR="000A5EFE">
        <w:rPr>
          <w:rFonts w:hint="eastAsia"/>
          <w:color w:val="000000" w:themeColor="text1"/>
          <w:szCs w:val="28"/>
        </w:rPr>
        <w:t>23.44</w:t>
      </w:r>
      <w:r w:rsidR="000C3064" w:rsidRPr="000C3064">
        <w:rPr>
          <w:rFonts w:hint="eastAsia"/>
          <w:color w:val="000000" w:themeColor="text1"/>
          <w:szCs w:val="28"/>
        </w:rPr>
        <w:t>万元；</w:t>
      </w:r>
      <w:r w:rsidR="000A5EFE">
        <w:rPr>
          <w:rFonts w:hint="eastAsia"/>
          <w:color w:val="000000" w:themeColor="text1"/>
          <w:szCs w:val="28"/>
        </w:rPr>
        <w:t>园林地</w:t>
      </w:r>
      <w:r w:rsidR="000C3064" w:rsidRPr="000C3064">
        <w:rPr>
          <w:rFonts w:hint="eastAsia"/>
          <w:color w:val="000000" w:themeColor="text1"/>
          <w:szCs w:val="28"/>
        </w:rPr>
        <w:t>生态服务价值减少了</w:t>
      </w:r>
      <w:r w:rsidR="000A5EFE">
        <w:rPr>
          <w:rFonts w:hint="eastAsia"/>
          <w:color w:val="000000" w:themeColor="text1"/>
          <w:szCs w:val="28"/>
        </w:rPr>
        <w:t>18.01</w:t>
      </w:r>
      <w:r w:rsidR="000C3064" w:rsidRPr="000C3064">
        <w:rPr>
          <w:rFonts w:hint="eastAsia"/>
          <w:color w:val="000000" w:themeColor="text1"/>
          <w:szCs w:val="28"/>
        </w:rPr>
        <w:t>万元；水域和荒漠的生态服务价值</w:t>
      </w:r>
      <w:r w:rsidR="000A5EFE">
        <w:rPr>
          <w:rFonts w:hint="eastAsia"/>
          <w:color w:val="000000" w:themeColor="text1"/>
          <w:szCs w:val="28"/>
        </w:rPr>
        <w:t>修改前后无变化。</w:t>
      </w:r>
    </w:p>
    <w:p w:rsidR="006352FA" w:rsidRPr="00B71A8A" w:rsidRDefault="003362DB" w:rsidP="003362DB">
      <w:pPr>
        <w:ind w:firstLine="562"/>
        <w:rPr>
          <w:b/>
          <w:szCs w:val="28"/>
        </w:rPr>
      </w:pPr>
      <w:r w:rsidRPr="003362DB">
        <w:rPr>
          <w:rFonts w:hint="eastAsia"/>
          <w:b/>
          <w:szCs w:val="28"/>
        </w:rPr>
        <w:t>基于项目建设的影响分析：</w:t>
      </w:r>
      <w:r w:rsidR="006352FA">
        <w:rPr>
          <w:rFonts w:hint="eastAsia"/>
          <w:color w:val="000000" w:themeColor="text1"/>
          <w:szCs w:val="28"/>
        </w:rPr>
        <w:t>项目建设对生态环境的影响，主要为土地利用性质由原来的农业用地转变为住宅用地随之带来的生态环境变化。项目建设期间，改变区域原有生态系统结构与景观风貌，出现短期的劣质施工景观。项目建设注重小区生态绿地景观的构建，而且项目施工过程中会同步进行生态绿化建设，待项目建成后会形成大面积连片的生态绿地。因此，从区域对城市生态环境功能的作用上考虑，项目建设过程中，对区域生态环境影响轻微；项目建成后将形成优美的生态景观，有利于改善局部生态环境，提高区域景观品位。</w:t>
      </w:r>
    </w:p>
    <w:bookmarkEnd w:id="70"/>
    <w:bookmarkEnd w:id="71"/>
    <w:p w:rsidR="00CD0AD3" w:rsidRPr="000A5EFE" w:rsidRDefault="00CD0AD3" w:rsidP="00CD0AD3">
      <w:pPr>
        <w:pStyle w:val="1"/>
        <w:ind w:firstLineChars="0" w:firstLine="0"/>
        <w:rPr>
          <w:rFonts w:eastAsia="仿宋_GB2312"/>
          <w:szCs w:val="32"/>
        </w:rPr>
        <w:sectPr w:rsidR="00CD0AD3" w:rsidRPr="000A5EFE" w:rsidSect="007C29CB">
          <w:pgSz w:w="11906" w:h="16838"/>
          <w:pgMar w:top="1440" w:right="1800" w:bottom="1440" w:left="1800" w:header="851" w:footer="992" w:gutter="0"/>
          <w:cols w:space="425"/>
          <w:docGrid w:type="lines" w:linePitch="312"/>
        </w:sectPr>
      </w:pPr>
    </w:p>
    <w:p w:rsidR="006E6DAF" w:rsidRPr="00E11DE7" w:rsidRDefault="00AB3D3E" w:rsidP="00CD0AD3">
      <w:pPr>
        <w:pStyle w:val="1"/>
        <w:ind w:firstLineChars="0" w:firstLine="0"/>
        <w:rPr>
          <w:rFonts w:eastAsia="黑体"/>
          <w:szCs w:val="32"/>
        </w:rPr>
      </w:pPr>
      <w:bookmarkStart w:id="74" w:name="_Toc35002090"/>
      <w:r w:rsidRPr="00E11DE7">
        <w:rPr>
          <w:rFonts w:eastAsia="黑体"/>
          <w:szCs w:val="32"/>
        </w:rPr>
        <w:lastRenderedPageBreak/>
        <w:t>七</w:t>
      </w:r>
      <w:r w:rsidR="006E6DAF" w:rsidRPr="00E11DE7">
        <w:rPr>
          <w:rFonts w:eastAsia="黑体"/>
          <w:szCs w:val="32"/>
        </w:rPr>
        <w:t>、</w:t>
      </w:r>
      <w:r w:rsidR="006D7C5C" w:rsidRPr="00E11DE7">
        <w:rPr>
          <w:rFonts w:eastAsia="黑体"/>
          <w:szCs w:val="32"/>
        </w:rPr>
        <w:t>规划修改后</w:t>
      </w:r>
      <w:r w:rsidR="000A16F3" w:rsidRPr="00E11DE7">
        <w:rPr>
          <w:rFonts w:eastAsia="黑体"/>
          <w:szCs w:val="32"/>
        </w:rPr>
        <w:t>保障措施</w:t>
      </w:r>
      <w:bookmarkEnd w:id="74"/>
    </w:p>
    <w:p w:rsidR="006E6DAF" w:rsidRDefault="006E6DAF" w:rsidP="009B6C44">
      <w:pPr>
        <w:ind w:firstLine="560"/>
      </w:pPr>
      <w:r w:rsidRPr="00E11DE7">
        <w:t>为了使土地利用总体规划顺利实施，既</w:t>
      </w:r>
      <w:r w:rsidR="00D41AF4">
        <w:rPr>
          <w:rFonts w:hint="eastAsia"/>
        </w:rPr>
        <w:t>要</w:t>
      </w:r>
      <w:r w:rsidRPr="00E11DE7">
        <w:t>充分发挥建设用地对区域土地利</w:t>
      </w:r>
      <w:r w:rsidR="000A16F3" w:rsidRPr="00E11DE7">
        <w:t>用的积极作用，又</w:t>
      </w:r>
      <w:r w:rsidR="00D41AF4">
        <w:rPr>
          <w:rFonts w:hint="eastAsia"/>
        </w:rPr>
        <w:t>要</w:t>
      </w:r>
      <w:r w:rsidR="000A16F3" w:rsidRPr="00E11DE7">
        <w:t>尽量降低新增建设用地对区域土地利用的负面影响，应</w:t>
      </w:r>
      <w:r w:rsidRPr="00E11DE7">
        <w:t>采取以下措施保障规划方案的实施：</w:t>
      </w:r>
    </w:p>
    <w:p w:rsidR="00302F0A" w:rsidRPr="00302F0A" w:rsidRDefault="00302F0A" w:rsidP="00302F0A">
      <w:pPr>
        <w:pStyle w:val="2"/>
        <w:spacing w:line="416" w:lineRule="auto"/>
        <w:ind w:firstLineChars="0" w:firstLine="0"/>
        <w:rPr>
          <w:rFonts w:eastAsia="黑体"/>
          <w:szCs w:val="30"/>
        </w:rPr>
      </w:pPr>
      <w:bookmarkStart w:id="75" w:name="_Toc35002091"/>
      <w:r w:rsidRPr="00302F0A">
        <w:rPr>
          <w:rFonts w:eastAsia="黑体" w:hint="eastAsia"/>
          <w:szCs w:val="30"/>
        </w:rPr>
        <w:t>（一）强化</w:t>
      </w:r>
      <w:r w:rsidR="00C2680D">
        <w:rPr>
          <w:rFonts w:eastAsia="黑体" w:hint="eastAsia"/>
          <w:szCs w:val="30"/>
        </w:rPr>
        <w:t>用途</w:t>
      </w:r>
      <w:r w:rsidRPr="00302F0A">
        <w:rPr>
          <w:rFonts w:eastAsia="黑体" w:hint="eastAsia"/>
          <w:szCs w:val="30"/>
        </w:rPr>
        <w:t>管制，严格保护耕地和永久基本农田</w:t>
      </w:r>
      <w:bookmarkEnd w:id="75"/>
    </w:p>
    <w:p w:rsidR="00260411" w:rsidRPr="00E11DE7" w:rsidRDefault="00302F0A" w:rsidP="00302F0A">
      <w:pPr>
        <w:ind w:firstLine="560"/>
      </w:pPr>
      <w:r w:rsidRPr="00302F0A">
        <w:rPr>
          <w:rFonts w:hint="eastAsia"/>
        </w:rPr>
        <w:t>落实《中华人民共和国土地管理法》、《基本农田保护条例》，严厉打击各种土地违法违纪的行为。严格土地用途管制，严格控制农地转用，合理安排各项用地，进一步强化耕地保护和永久基本农田保护，严防死守耕地保护红线，把最严格的耕地保护制度落实到实处。寻求既保护耕地和永久基本农田，又保障非农建设用地的合理需求，提高土地资源配置效率，实现土地资源可持续利用的目的。本次规划修改涉及耕地的调整，规划修改为耕地的地块要加强用途管制，切实保护好耕地。</w:t>
      </w:r>
    </w:p>
    <w:p w:rsidR="0030728F" w:rsidRPr="0030728F" w:rsidRDefault="0030728F" w:rsidP="0030728F">
      <w:pPr>
        <w:pStyle w:val="2"/>
        <w:spacing w:line="416" w:lineRule="auto"/>
        <w:ind w:firstLineChars="0" w:firstLine="0"/>
        <w:rPr>
          <w:rFonts w:eastAsia="黑体"/>
          <w:szCs w:val="30"/>
        </w:rPr>
      </w:pPr>
      <w:bookmarkStart w:id="76" w:name="_Toc35002092"/>
      <w:r w:rsidRPr="0030728F">
        <w:rPr>
          <w:rFonts w:eastAsia="黑体" w:hint="eastAsia"/>
          <w:szCs w:val="30"/>
        </w:rPr>
        <w:t>（</w:t>
      </w:r>
      <w:r w:rsidR="00393720">
        <w:rPr>
          <w:rFonts w:eastAsia="黑体" w:hint="eastAsia"/>
          <w:szCs w:val="30"/>
        </w:rPr>
        <w:t>二</w:t>
      </w:r>
      <w:r w:rsidRPr="0030728F">
        <w:rPr>
          <w:rFonts w:eastAsia="黑体" w:hint="eastAsia"/>
          <w:szCs w:val="30"/>
        </w:rPr>
        <w:t>）强化本次规划修改方案的法定效力</w:t>
      </w:r>
      <w:bookmarkEnd w:id="76"/>
    </w:p>
    <w:p w:rsidR="0030728F" w:rsidRPr="00E11DE7" w:rsidRDefault="0030728F" w:rsidP="0030728F">
      <w:pPr>
        <w:ind w:firstLine="560"/>
      </w:pPr>
      <w:r>
        <w:rPr>
          <w:rFonts w:hint="eastAsia"/>
        </w:rPr>
        <w:t>规划修改方案</w:t>
      </w:r>
      <w:r w:rsidRPr="00E11DE7">
        <w:t>按照法定程序向上级主管部门上报</w:t>
      </w:r>
      <w:r>
        <w:rPr>
          <w:rFonts w:hint="eastAsia"/>
        </w:rPr>
        <w:t>，</w:t>
      </w:r>
      <w:r w:rsidRPr="00E11DE7">
        <w:t>经</w:t>
      </w:r>
      <w:r>
        <w:rPr>
          <w:rFonts w:hint="eastAsia"/>
        </w:rPr>
        <w:t>相关部门</w:t>
      </w:r>
      <w:r w:rsidRPr="00E11DE7">
        <w:t>审批后，</w:t>
      </w:r>
      <w:r>
        <w:rPr>
          <w:rFonts w:hint="eastAsia"/>
        </w:rPr>
        <w:t>应</w:t>
      </w:r>
      <w:r w:rsidRPr="00E11DE7">
        <w:t>向社会各界公布规划修改方案，确立其法定地位</w:t>
      </w:r>
      <w:r>
        <w:rPr>
          <w:rFonts w:hint="eastAsia"/>
        </w:rPr>
        <w:t>。将本次规划修改所涉及的用地规模纳入年度土地用地计划，注重区域社会经济需求和各业用地安排的协调发展</w:t>
      </w:r>
      <w:r w:rsidRPr="00E11DE7">
        <w:t>。土地利用总体规划修改方案经批准后，将成为</w:t>
      </w:r>
      <w:r w:rsidR="00D46B81">
        <w:t>西新镇</w:t>
      </w:r>
      <w:r w:rsidRPr="00E11DE7">
        <w:t>土地利用总体规划的一个组成部分，</w:t>
      </w:r>
      <w:r w:rsidR="00260411" w:rsidRPr="00E11DE7">
        <w:t>必须严格按照土地利用总体规划及其修改方案确定的用途使用土地。严格限制农用</w:t>
      </w:r>
      <w:r w:rsidR="00260411" w:rsidRPr="00E11DE7">
        <w:lastRenderedPageBreak/>
        <w:t>地转变为建设用地，不得擅自突破用地规模及范围、改变土地用途，严格控制建设用地总量</w:t>
      </w:r>
      <w:r w:rsidR="00260411">
        <w:rPr>
          <w:rFonts w:hint="eastAsia"/>
        </w:rPr>
        <w:t>，</w:t>
      </w:r>
      <w:r w:rsidRPr="00E11DE7">
        <w:t>原土地利用总体规划与修改方案不一致的地方，以修改方案为准。</w:t>
      </w:r>
      <w:r w:rsidRPr="0030728F">
        <w:rPr>
          <w:rFonts w:hint="eastAsia"/>
        </w:rPr>
        <w:t>根据相关法律法规确实需对规划进行修改和调整的，必须严格按照法定程序进行。同时规划修改、调整工作要细化、科学化，必须进一步明确修改调整的条件、类型、审批权限、阶段、程序和方案内容要求等，制定相关实施意见或办法，使规划修改调整走向规范化。</w:t>
      </w:r>
    </w:p>
    <w:p w:rsidR="0030728F" w:rsidRDefault="00D161DE" w:rsidP="0030728F">
      <w:pPr>
        <w:pStyle w:val="2"/>
        <w:spacing w:line="416" w:lineRule="auto"/>
        <w:ind w:firstLineChars="0" w:firstLine="0"/>
        <w:rPr>
          <w:rFonts w:eastAsia="黑体"/>
          <w:szCs w:val="30"/>
        </w:rPr>
      </w:pPr>
      <w:bookmarkStart w:id="77" w:name="_Toc35002093"/>
      <w:r w:rsidRPr="00E11DE7">
        <w:rPr>
          <w:rFonts w:eastAsia="黑体"/>
          <w:szCs w:val="30"/>
        </w:rPr>
        <w:t>（</w:t>
      </w:r>
      <w:r w:rsidR="00393720">
        <w:rPr>
          <w:rFonts w:eastAsia="黑体" w:hint="eastAsia"/>
          <w:szCs w:val="30"/>
        </w:rPr>
        <w:t>三</w:t>
      </w:r>
      <w:r w:rsidRPr="00E11DE7">
        <w:rPr>
          <w:rFonts w:eastAsia="黑体"/>
          <w:szCs w:val="30"/>
        </w:rPr>
        <w:t>）</w:t>
      </w:r>
      <w:r w:rsidR="008B484A">
        <w:rPr>
          <w:rFonts w:eastAsia="黑体" w:hint="eastAsia"/>
          <w:szCs w:val="30"/>
        </w:rPr>
        <w:t>加强</w:t>
      </w:r>
      <w:r w:rsidR="0076677A">
        <w:rPr>
          <w:rFonts w:eastAsia="黑体" w:hint="eastAsia"/>
          <w:szCs w:val="30"/>
        </w:rPr>
        <w:t>与上级土地利用总体</w:t>
      </w:r>
      <w:r w:rsidR="00817A12">
        <w:rPr>
          <w:rFonts w:eastAsia="黑体" w:hint="eastAsia"/>
          <w:szCs w:val="30"/>
        </w:rPr>
        <w:t>规划的衔接</w:t>
      </w:r>
      <w:bookmarkEnd w:id="77"/>
    </w:p>
    <w:p w:rsidR="0030728F" w:rsidRPr="00CE5FEE" w:rsidRDefault="00817A12" w:rsidP="0030728F">
      <w:pPr>
        <w:ind w:firstLine="560"/>
      </w:pPr>
      <w:r>
        <w:rPr>
          <w:rFonts w:hint="eastAsia"/>
        </w:rPr>
        <w:t>本次规划修改方案所涉及的内容，</w:t>
      </w:r>
      <w:r w:rsidR="00556909">
        <w:rPr>
          <w:rFonts w:hint="eastAsia"/>
        </w:rPr>
        <w:t>应纳入</w:t>
      </w:r>
      <w:r w:rsidR="0076677A">
        <w:rPr>
          <w:rFonts w:hint="eastAsia"/>
        </w:rPr>
        <w:t>绿园区</w:t>
      </w:r>
      <w:r w:rsidR="00556909">
        <w:rPr>
          <w:rFonts w:hint="eastAsia"/>
        </w:rPr>
        <w:t>土地利用总体规划中，及时更新完善土地利用总体规划数据库，已保证</w:t>
      </w:r>
      <w:r w:rsidR="00D46B81">
        <w:rPr>
          <w:rFonts w:hint="eastAsia"/>
        </w:rPr>
        <w:t>西新镇</w:t>
      </w:r>
      <w:r w:rsidR="00556909">
        <w:rPr>
          <w:rFonts w:hint="eastAsia"/>
        </w:rPr>
        <w:t>土地利用总体规划的现势性和可操作性，同时，要切实做好县、乡两级土地利用总体规划的衔接、修改与完善，落实规划修改方案涉及内容。</w:t>
      </w:r>
    </w:p>
    <w:p w:rsidR="0030728F" w:rsidRPr="0030728F" w:rsidRDefault="0030728F" w:rsidP="0030728F">
      <w:pPr>
        <w:pStyle w:val="2"/>
        <w:spacing w:line="416" w:lineRule="auto"/>
        <w:ind w:firstLineChars="0" w:firstLine="0"/>
        <w:rPr>
          <w:rFonts w:eastAsia="黑体"/>
          <w:szCs w:val="30"/>
        </w:rPr>
      </w:pPr>
      <w:bookmarkStart w:id="78" w:name="_Toc35002094"/>
      <w:r w:rsidRPr="0030728F">
        <w:rPr>
          <w:rFonts w:eastAsia="黑体" w:hint="eastAsia"/>
          <w:szCs w:val="30"/>
        </w:rPr>
        <w:t>（</w:t>
      </w:r>
      <w:r w:rsidR="00393720">
        <w:rPr>
          <w:rFonts w:eastAsia="黑体" w:hint="eastAsia"/>
          <w:szCs w:val="30"/>
        </w:rPr>
        <w:t>四</w:t>
      </w:r>
      <w:r w:rsidRPr="0030728F">
        <w:rPr>
          <w:rFonts w:eastAsia="黑体" w:hint="eastAsia"/>
          <w:szCs w:val="30"/>
        </w:rPr>
        <w:t>）</w:t>
      </w:r>
      <w:r w:rsidR="00817A12">
        <w:rPr>
          <w:rFonts w:eastAsia="黑体" w:hint="eastAsia"/>
          <w:szCs w:val="30"/>
        </w:rPr>
        <w:t>加大规划实施的</w:t>
      </w:r>
      <w:r w:rsidRPr="0030728F">
        <w:rPr>
          <w:rFonts w:eastAsia="黑体" w:hint="eastAsia"/>
          <w:szCs w:val="30"/>
        </w:rPr>
        <w:t>公共参与制度</w:t>
      </w:r>
      <w:bookmarkEnd w:id="78"/>
    </w:p>
    <w:p w:rsidR="006E6DAF" w:rsidRPr="00E11DE7" w:rsidRDefault="0030728F" w:rsidP="0030728F">
      <w:pPr>
        <w:ind w:firstLine="560"/>
      </w:pPr>
      <w:r w:rsidRPr="00CE5FEE">
        <w:rPr>
          <w:rFonts w:hint="eastAsia"/>
        </w:rPr>
        <w:t>本次规划修改方案要扩大公众参与度，及时听取土地权益所涉相关人员和其他组织各方对规划修改方案的意见，在方案获得批准后应及时向社会公布，切实增强规划的公开性和透明度。政府要保障沟通渠道畅通，及时接受与处理公众的反馈意见，实现公众对规划实施的监督</w:t>
      </w:r>
    </w:p>
    <w:p w:rsidR="00313E35" w:rsidRPr="00E11DE7" w:rsidRDefault="00313E35" w:rsidP="006E6DAF">
      <w:pPr>
        <w:ind w:firstLine="560"/>
        <w:sectPr w:rsidR="00313E35" w:rsidRPr="00E11DE7" w:rsidSect="007C29CB">
          <w:pgSz w:w="11906" w:h="16838"/>
          <w:pgMar w:top="1440" w:right="1800" w:bottom="1440" w:left="1800" w:header="851" w:footer="992" w:gutter="0"/>
          <w:cols w:space="425"/>
          <w:docGrid w:type="lines" w:linePitch="312"/>
        </w:sectPr>
      </w:pPr>
    </w:p>
    <w:p w:rsidR="001B6B48" w:rsidRPr="00E11DE7" w:rsidRDefault="00283736" w:rsidP="00CD7E19">
      <w:pPr>
        <w:pStyle w:val="1"/>
        <w:pageBreakBefore/>
        <w:spacing w:before="0" w:line="240" w:lineRule="auto"/>
        <w:ind w:firstLineChars="0" w:firstLine="0"/>
        <w:rPr>
          <w:rFonts w:eastAsia="黑体"/>
        </w:rPr>
      </w:pPr>
      <w:bookmarkStart w:id="79" w:name="_Toc35002095"/>
      <w:r w:rsidRPr="00E11DE7">
        <w:rPr>
          <w:rFonts w:eastAsia="黑体"/>
        </w:rPr>
        <w:lastRenderedPageBreak/>
        <w:t>附表：</w:t>
      </w:r>
      <w:bookmarkEnd w:id="79"/>
    </w:p>
    <w:p w:rsidR="001B6B48" w:rsidRPr="00E11DE7" w:rsidRDefault="001B6B48" w:rsidP="00DC4638">
      <w:pPr>
        <w:pStyle w:val="2"/>
        <w:spacing w:before="0" w:after="0"/>
        <w:ind w:firstLineChars="0" w:firstLine="0"/>
        <w:jc w:val="center"/>
        <w:rPr>
          <w:rFonts w:eastAsia="黑体"/>
        </w:rPr>
      </w:pPr>
      <w:bookmarkStart w:id="80" w:name="_Toc35002096"/>
      <w:r w:rsidRPr="00E75138">
        <w:rPr>
          <w:rFonts w:eastAsia="黑体"/>
        </w:rPr>
        <w:t>附表</w:t>
      </w:r>
      <w:r w:rsidRPr="00E75138">
        <w:rPr>
          <w:rFonts w:eastAsia="黑体"/>
        </w:rPr>
        <w:t xml:space="preserve">1  </w:t>
      </w:r>
      <w:r w:rsidR="00E75138" w:rsidRPr="00E75138">
        <w:rPr>
          <w:rFonts w:eastAsia="黑体" w:hint="eastAsia"/>
        </w:rPr>
        <w:t>西新镇</w:t>
      </w:r>
      <w:r w:rsidR="0067508C" w:rsidRPr="00E75138">
        <w:rPr>
          <w:rFonts w:eastAsia="黑体"/>
        </w:rPr>
        <w:t>土地利用总体规划（</w:t>
      </w:r>
      <w:r w:rsidR="0067508C" w:rsidRPr="00E75138">
        <w:rPr>
          <w:rFonts w:eastAsia="黑体"/>
        </w:rPr>
        <w:t>2006-2020</w:t>
      </w:r>
      <w:r w:rsidR="0067508C" w:rsidRPr="00E75138">
        <w:rPr>
          <w:rFonts w:eastAsia="黑体"/>
        </w:rPr>
        <w:t>年）</w:t>
      </w:r>
      <w:r w:rsidRPr="00E75138">
        <w:rPr>
          <w:rFonts w:eastAsia="黑体"/>
        </w:rPr>
        <w:t>修改</w:t>
      </w:r>
      <w:r w:rsidR="00842053" w:rsidRPr="00E75138">
        <w:rPr>
          <w:rFonts w:eastAsia="黑体"/>
        </w:rPr>
        <w:t>调入</w:t>
      </w:r>
      <w:r w:rsidR="00877938" w:rsidRPr="00E75138">
        <w:rPr>
          <w:rFonts w:eastAsia="黑体"/>
        </w:rPr>
        <w:t>地块情况</w:t>
      </w:r>
      <w:bookmarkEnd w:id="80"/>
    </w:p>
    <w:p w:rsidR="004560D5" w:rsidRPr="00E11DE7" w:rsidRDefault="00027E2E" w:rsidP="00027E2E">
      <w:pPr>
        <w:wordWrap w:val="0"/>
        <w:spacing w:line="240" w:lineRule="auto"/>
        <w:ind w:firstLineChars="0" w:firstLine="0"/>
        <w:jc w:val="right"/>
        <w:rPr>
          <w:sz w:val="21"/>
        </w:rPr>
      </w:pPr>
      <w:r w:rsidRPr="00E11DE7">
        <w:rPr>
          <w:sz w:val="21"/>
        </w:rPr>
        <w:t xml:space="preserve">    </w:t>
      </w:r>
      <w:r w:rsidR="00DD6245" w:rsidRPr="00E11DE7">
        <w:rPr>
          <w:sz w:val="21"/>
        </w:rPr>
        <w:t xml:space="preserve"> </w:t>
      </w:r>
      <w:r w:rsidR="001B6B48" w:rsidRPr="00E11DE7">
        <w:rPr>
          <w:sz w:val="21"/>
        </w:rPr>
        <w:t>单位：公顷</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23"/>
        <w:gridCol w:w="998"/>
        <w:gridCol w:w="998"/>
        <w:gridCol w:w="850"/>
        <w:gridCol w:w="850"/>
        <w:gridCol w:w="850"/>
        <w:gridCol w:w="850"/>
        <w:gridCol w:w="753"/>
        <w:gridCol w:w="753"/>
        <w:gridCol w:w="753"/>
        <w:gridCol w:w="753"/>
        <w:gridCol w:w="998"/>
        <w:gridCol w:w="829"/>
        <w:gridCol w:w="850"/>
        <w:gridCol w:w="711"/>
        <w:gridCol w:w="850"/>
        <w:gridCol w:w="994"/>
        <w:gridCol w:w="1705"/>
        <w:gridCol w:w="1557"/>
        <w:gridCol w:w="1138"/>
        <w:gridCol w:w="1273"/>
        <w:gridCol w:w="914"/>
      </w:tblGrid>
      <w:tr w:rsidR="0030125F" w:rsidRPr="009A3D2A" w:rsidTr="0030125F">
        <w:trPr>
          <w:trHeight w:val="270"/>
          <w:tblHeader/>
        </w:trPr>
        <w:tc>
          <w:tcPr>
            <w:tcW w:w="218"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编号</w:t>
            </w:r>
          </w:p>
        </w:tc>
        <w:tc>
          <w:tcPr>
            <w:tcW w:w="236"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所在位置</w:t>
            </w:r>
          </w:p>
        </w:tc>
        <w:tc>
          <w:tcPr>
            <w:tcW w:w="236"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地块面积</w:t>
            </w:r>
          </w:p>
        </w:tc>
        <w:tc>
          <w:tcPr>
            <w:tcW w:w="2753" w:type="pct"/>
            <w:gridSpan w:val="14"/>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2018</w:t>
            </w:r>
            <w:r w:rsidRPr="009A3D2A">
              <w:rPr>
                <w:b/>
                <w:bCs/>
                <w:color w:val="000000"/>
                <w:kern w:val="0"/>
                <w:sz w:val="18"/>
                <w:szCs w:val="18"/>
              </w:rPr>
              <w:t>年现状地类</w:t>
            </w:r>
          </w:p>
        </w:tc>
        <w:tc>
          <w:tcPr>
            <w:tcW w:w="403" w:type="pct"/>
            <w:vMerge w:val="restart"/>
            <w:shd w:val="clear" w:color="auto" w:fill="auto"/>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修改前土地规划地类</w:t>
            </w:r>
          </w:p>
        </w:tc>
        <w:tc>
          <w:tcPr>
            <w:tcW w:w="368" w:type="pct"/>
            <w:vMerge w:val="restart"/>
            <w:shd w:val="clear" w:color="auto" w:fill="auto"/>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修改后土地规划地类</w:t>
            </w:r>
          </w:p>
        </w:tc>
        <w:tc>
          <w:tcPr>
            <w:tcW w:w="269" w:type="pct"/>
            <w:vMerge w:val="restart"/>
            <w:shd w:val="clear" w:color="auto" w:fill="auto"/>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修改前建设用地管制分区</w:t>
            </w:r>
          </w:p>
        </w:tc>
        <w:tc>
          <w:tcPr>
            <w:tcW w:w="301" w:type="pct"/>
            <w:vMerge w:val="restart"/>
            <w:shd w:val="clear" w:color="auto" w:fill="auto"/>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修改后建设用地管制分区</w:t>
            </w:r>
          </w:p>
        </w:tc>
        <w:tc>
          <w:tcPr>
            <w:tcW w:w="216" w:type="pct"/>
            <w:vMerge w:val="restart"/>
            <w:shd w:val="clear" w:color="auto" w:fill="auto"/>
            <w:vAlign w:val="center"/>
            <w:hideMark/>
          </w:tcPr>
          <w:p w:rsidR="0030125F" w:rsidRDefault="0030125F" w:rsidP="0030125F">
            <w:pPr>
              <w:widowControl/>
              <w:spacing w:line="240" w:lineRule="auto"/>
              <w:ind w:firstLineChars="0" w:firstLine="0"/>
              <w:jc w:val="center"/>
              <w:rPr>
                <w:b/>
                <w:bCs/>
                <w:color w:val="000000"/>
                <w:kern w:val="0"/>
                <w:sz w:val="18"/>
                <w:szCs w:val="18"/>
              </w:rPr>
            </w:pPr>
            <w:r>
              <w:rPr>
                <w:rFonts w:hint="eastAsia"/>
                <w:b/>
                <w:bCs/>
                <w:color w:val="000000"/>
                <w:kern w:val="0"/>
                <w:sz w:val="18"/>
                <w:szCs w:val="18"/>
              </w:rPr>
              <w:t>平均</w:t>
            </w:r>
          </w:p>
          <w:p w:rsidR="009A3D2A" w:rsidRPr="009A3D2A" w:rsidRDefault="0030125F" w:rsidP="0030125F">
            <w:pPr>
              <w:widowControl/>
              <w:spacing w:line="240" w:lineRule="auto"/>
              <w:ind w:firstLineChars="0" w:firstLine="0"/>
              <w:jc w:val="center"/>
              <w:rPr>
                <w:b/>
                <w:bCs/>
                <w:color w:val="000000"/>
                <w:kern w:val="0"/>
                <w:sz w:val="18"/>
                <w:szCs w:val="18"/>
              </w:rPr>
            </w:pPr>
            <w:r>
              <w:rPr>
                <w:rFonts w:hint="eastAsia"/>
                <w:b/>
                <w:bCs/>
                <w:color w:val="000000"/>
                <w:kern w:val="0"/>
                <w:sz w:val="18"/>
                <w:szCs w:val="18"/>
              </w:rPr>
              <w:t>等别</w:t>
            </w:r>
          </w:p>
        </w:tc>
      </w:tr>
      <w:tr w:rsidR="0030125F" w:rsidRPr="009A3D2A" w:rsidTr="0030125F">
        <w:trPr>
          <w:trHeight w:val="270"/>
          <w:tblHeader/>
        </w:trPr>
        <w:tc>
          <w:tcPr>
            <w:tcW w:w="21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农用地</w:t>
            </w:r>
          </w:p>
        </w:tc>
        <w:tc>
          <w:tcPr>
            <w:tcW w:w="2552" w:type="pct"/>
            <w:gridSpan w:val="13"/>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403"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6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69"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1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r>
      <w:tr w:rsidR="0030125F" w:rsidRPr="009A3D2A" w:rsidTr="0030125F">
        <w:trPr>
          <w:trHeight w:val="270"/>
          <w:tblHeader/>
        </w:trPr>
        <w:tc>
          <w:tcPr>
            <w:tcW w:w="21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耕地</w:t>
            </w:r>
          </w:p>
        </w:tc>
        <w:tc>
          <w:tcPr>
            <w:tcW w:w="580" w:type="pct"/>
            <w:gridSpan w:val="3"/>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178"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园地</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178"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林地</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196" w:type="pct"/>
            <w:vMerge w:val="restar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其他农用地</w:t>
            </w:r>
          </w:p>
        </w:tc>
        <w:tc>
          <w:tcPr>
            <w:tcW w:w="805" w:type="pct"/>
            <w:gridSpan w:val="4"/>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403"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6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69"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1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r>
      <w:tr w:rsidR="0030125F" w:rsidRPr="009A3D2A" w:rsidTr="0030125F">
        <w:trPr>
          <w:trHeight w:val="270"/>
          <w:tblHeader/>
        </w:trPr>
        <w:tc>
          <w:tcPr>
            <w:tcW w:w="21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旱地</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水浇地</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水田</w:t>
            </w:r>
          </w:p>
        </w:tc>
        <w:tc>
          <w:tcPr>
            <w:tcW w:w="17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果园</w:t>
            </w:r>
          </w:p>
        </w:tc>
        <w:tc>
          <w:tcPr>
            <w:tcW w:w="17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其他林地</w:t>
            </w:r>
          </w:p>
        </w:tc>
        <w:tc>
          <w:tcPr>
            <w:tcW w:w="19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设施农用地</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农村道路</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坑塘水面</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沟渠</w:t>
            </w:r>
          </w:p>
        </w:tc>
        <w:tc>
          <w:tcPr>
            <w:tcW w:w="403"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68"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69"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301"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c>
          <w:tcPr>
            <w:tcW w:w="216" w:type="pct"/>
            <w:vMerge/>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TRXZ01</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0.2102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0.2102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0.2102</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0.2102</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耕地、园地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TRXZ02</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0.2378</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0.2378</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0.2378</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0.2378</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园地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TRXZ03</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2.8643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2.8643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2.8114</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2.8114</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0.0529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0.0529</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耕地、林地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TRXZ04</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0.0006</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TRXZ05</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0.0301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0.0301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0.0301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0.0301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TRXZ06</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0.0555</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TRXZ07</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0.0784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0.0784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0.0784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0.0784</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TRJX01</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民丰村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0.2717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0.2717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0.2717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0.2717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TRJX02</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民丰村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2.5573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2.5573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2.5573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2.5573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TRJX03</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民丰村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0.0016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0.0016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0.0016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0.0016</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TRJX04</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民丰村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0.6304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0.6304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0.6304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0.6304</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TRJX05</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民丰村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1.2142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1.2142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1.2142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1.2142</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TRJX06</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0.9684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0.9684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0.9684</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0.9684</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TRJX07</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2.3647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2.3647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2.3647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2.3647</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TRJX08</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0.4275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0.4275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0.4275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0.4275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TRJX09</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3.2341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3.2341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3.0745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2.6025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0.4720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0.1596</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0.1596</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耕地、园地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3.2266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3.2266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3.2266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3.2266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耕地、林地、园地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TRJX11</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西新村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1.1641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1.1641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1.1641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0.0560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1.1081</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TRJX12</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2.4883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2.4883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2.4883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2.4883</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耕地、林地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TRJX13</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1.9493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1.9493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1.9493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1.9493</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TRJX14</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2.4272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2.4272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2.4272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0.9965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1.4307</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9</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TRJX15</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0.1299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0.1299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0.1299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0.1276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0.0023</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8</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TRJX16</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0.2260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0.2260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0.2260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0.2260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7</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lastRenderedPageBreak/>
              <w:t>TRJX17</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0.4213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0.4213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0.4213</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0.4213</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7.13</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TRJX18</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0.0898</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0.0898</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0.0898</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0.0898</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耕地、其他农用地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8</w:t>
            </w:r>
          </w:p>
        </w:tc>
      </w:tr>
      <w:tr w:rsidR="0030125F" w:rsidRPr="009A3D2A" w:rsidTr="0030125F">
        <w:trPr>
          <w:trHeight w:val="285"/>
        </w:trPr>
        <w:tc>
          <w:tcPr>
            <w:tcW w:w="21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TRJX19</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开元村</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0.1889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0.1889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0.1889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0.1889</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0.0000</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耕地</w:t>
            </w: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城镇用地</w:t>
            </w: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限制建设区</w:t>
            </w: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允许建设区</w:t>
            </w: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r w:rsidRPr="009A3D2A">
              <w:rPr>
                <w:color w:val="000000"/>
                <w:kern w:val="0"/>
                <w:sz w:val="18"/>
                <w:szCs w:val="18"/>
              </w:rPr>
              <w:t>8</w:t>
            </w:r>
          </w:p>
        </w:tc>
      </w:tr>
      <w:tr w:rsidR="0030125F" w:rsidRPr="009A3D2A" w:rsidTr="0030125F">
        <w:trPr>
          <w:trHeight w:val="285"/>
        </w:trPr>
        <w:tc>
          <w:tcPr>
            <w:tcW w:w="454" w:type="pct"/>
            <w:gridSpan w:val="2"/>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合计</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27.5132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27.5132</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23.8217</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10.4546</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11.5219</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1.8452</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0.6076</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0.6076</w:t>
            </w:r>
          </w:p>
        </w:tc>
        <w:tc>
          <w:tcPr>
            <w:tcW w:w="17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2.8114</w:t>
            </w:r>
          </w:p>
        </w:tc>
        <w:tc>
          <w:tcPr>
            <w:tcW w:w="236"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2.8114</w:t>
            </w:r>
          </w:p>
        </w:tc>
        <w:tc>
          <w:tcPr>
            <w:tcW w:w="196"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0.2725</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0.0529</w:t>
            </w:r>
          </w:p>
        </w:tc>
        <w:tc>
          <w:tcPr>
            <w:tcW w:w="168"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0.0301</w:t>
            </w:r>
          </w:p>
        </w:tc>
        <w:tc>
          <w:tcPr>
            <w:tcW w:w="201"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0.0006</w:t>
            </w:r>
          </w:p>
        </w:tc>
        <w:tc>
          <w:tcPr>
            <w:tcW w:w="235" w:type="pct"/>
            <w:shd w:val="clear" w:color="auto" w:fill="auto"/>
            <w:noWrap/>
            <w:vAlign w:val="center"/>
            <w:hideMark/>
          </w:tcPr>
          <w:p w:rsidR="009A3D2A" w:rsidRPr="009A3D2A" w:rsidRDefault="009A3D2A" w:rsidP="0030125F">
            <w:pPr>
              <w:widowControl/>
              <w:spacing w:line="240" w:lineRule="auto"/>
              <w:ind w:firstLineChars="0" w:firstLine="0"/>
              <w:jc w:val="center"/>
              <w:rPr>
                <w:b/>
                <w:bCs/>
                <w:color w:val="000000"/>
                <w:kern w:val="0"/>
                <w:sz w:val="18"/>
                <w:szCs w:val="18"/>
              </w:rPr>
            </w:pPr>
            <w:r w:rsidRPr="009A3D2A">
              <w:rPr>
                <w:b/>
                <w:bCs/>
                <w:color w:val="000000"/>
                <w:kern w:val="0"/>
                <w:sz w:val="18"/>
                <w:szCs w:val="18"/>
              </w:rPr>
              <w:t>0.1889</w:t>
            </w:r>
          </w:p>
        </w:tc>
        <w:tc>
          <w:tcPr>
            <w:tcW w:w="403"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368"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269"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301"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c>
          <w:tcPr>
            <w:tcW w:w="216" w:type="pct"/>
            <w:shd w:val="clear" w:color="auto" w:fill="auto"/>
            <w:noWrap/>
            <w:vAlign w:val="center"/>
            <w:hideMark/>
          </w:tcPr>
          <w:p w:rsidR="009A3D2A" w:rsidRPr="009A3D2A" w:rsidRDefault="009A3D2A" w:rsidP="0030125F">
            <w:pPr>
              <w:widowControl/>
              <w:spacing w:line="240" w:lineRule="auto"/>
              <w:ind w:firstLineChars="0" w:firstLine="0"/>
              <w:jc w:val="center"/>
              <w:rPr>
                <w:color w:val="000000"/>
                <w:kern w:val="0"/>
                <w:sz w:val="18"/>
                <w:szCs w:val="18"/>
              </w:rPr>
            </w:pPr>
          </w:p>
        </w:tc>
      </w:tr>
    </w:tbl>
    <w:p w:rsidR="00A30953" w:rsidRPr="00E11DE7" w:rsidRDefault="0079634E" w:rsidP="00027E2E">
      <w:pPr>
        <w:spacing w:line="240" w:lineRule="auto"/>
        <w:ind w:firstLineChars="0" w:firstLine="0"/>
        <w:rPr>
          <w:sz w:val="18"/>
          <w:szCs w:val="18"/>
        </w:rPr>
      </w:pPr>
      <w:r w:rsidRPr="00E11DE7">
        <w:rPr>
          <w:sz w:val="18"/>
          <w:szCs w:val="18"/>
        </w:rPr>
        <w:t>注：</w:t>
      </w:r>
      <w:r w:rsidR="001B6B48" w:rsidRPr="00E11DE7">
        <w:rPr>
          <w:sz w:val="18"/>
          <w:szCs w:val="18"/>
        </w:rPr>
        <w:t>1</w:t>
      </w:r>
      <w:r w:rsidRPr="00E11DE7">
        <w:rPr>
          <w:sz w:val="18"/>
          <w:szCs w:val="18"/>
        </w:rPr>
        <w:t>、</w:t>
      </w:r>
      <w:r w:rsidR="001B6B48" w:rsidRPr="00E11DE7">
        <w:rPr>
          <w:sz w:val="18"/>
          <w:szCs w:val="18"/>
        </w:rPr>
        <w:t>“TR+</w:t>
      </w:r>
      <w:r w:rsidR="001B6B48" w:rsidRPr="00E11DE7">
        <w:rPr>
          <w:sz w:val="18"/>
          <w:szCs w:val="18"/>
        </w:rPr>
        <w:t>顺序编码</w:t>
      </w:r>
      <w:r w:rsidR="001B6B48" w:rsidRPr="00E11DE7">
        <w:rPr>
          <w:sz w:val="18"/>
          <w:szCs w:val="18"/>
        </w:rPr>
        <w:t>”</w:t>
      </w:r>
      <w:r w:rsidR="004560D5" w:rsidRPr="00E11DE7">
        <w:rPr>
          <w:sz w:val="18"/>
          <w:szCs w:val="18"/>
        </w:rPr>
        <w:t>代表</w:t>
      </w:r>
      <w:r w:rsidR="001B6B48" w:rsidRPr="00E11DE7">
        <w:rPr>
          <w:sz w:val="18"/>
          <w:szCs w:val="18"/>
        </w:rPr>
        <w:t>建设用地调入地块</w:t>
      </w:r>
      <w:r w:rsidR="0067508C" w:rsidRPr="00E11DE7">
        <w:rPr>
          <w:sz w:val="18"/>
          <w:szCs w:val="18"/>
        </w:rPr>
        <w:t>；</w:t>
      </w:r>
      <w:r w:rsidR="00EF03BA" w:rsidRPr="00E11DE7">
        <w:rPr>
          <w:sz w:val="18"/>
          <w:szCs w:val="18"/>
        </w:rPr>
        <w:t xml:space="preserve"> </w:t>
      </w:r>
    </w:p>
    <w:p w:rsidR="00F15534" w:rsidRDefault="00112997" w:rsidP="00363C3F">
      <w:pPr>
        <w:spacing w:line="240" w:lineRule="auto"/>
        <w:ind w:firstLine="360"/>
        <w:rPr>
          <w:sz w:val="18"/>
          <w:szCs w:val="18"/>
        </w:rPr>
        <w:sectPr w:rsidR="00F15534" w:rsidSect="00CD7E19">
          <w:pgSz w:w="23814" w:h="16839" w:orient="landscape" w:code="8"/>
          <w:pgMar w:top="1701" w:right="1440" w:bottom="1701" w:left="1440" w:header="1134" w:footer="1134" w:gutter="0"/>
          <w:cols w:space="425"/>
          <w:docGrid w:type="linesAndChars" w:linePitch="381"/>
        </w:sectPr>
      </w:pPr>
      <w:r w:rsidRPr="00E11DE7">
        <w:rPr>
          <w:sz w:val="18"/>
          <w:szCs w:val="18"/>
        </w:rPr>
        <w:t>2</w:t>
      </w:r>
      <w:r w:rsidR="001B6B48" w:rsidRPr="00E11DE7">
        <w:rPr>
          <w:sz w:val="18"/>
          <w:szCs w:val="18"/>
        </w:rPr>
        <w:t>、现状地</w:t>
      </w:r>
      <w:proofErr w:type="gramStart"/>
      <w:r w:rsidR="001B6B48" w:rsidRPr="00E11DE7">
        <w:rPr>
          <w:sz w:val="18"/>
          <w:szCs w:val="18"/>
        </w:rPr>
        <w:t>类面积</w:t>
      </w:r>
      <w:proofErr w:type="gramEnd"/>
      <w:r w:rsidR="00842053" w:rsidRPr="00E11DE7">
        <w:rPr>
          <w:sz w:val="18"/>
          <w:szCs w:val="18"/>
        </w:rPr>
        <w:t>采用</w:t>
      </w:r>
      <w:r w:rsidR="001B6B48" w:rsidRPr="00E11DE7">
        <w:rPr>
          <w:sz w:val="18"/>
          <w:szCs w:val="18"/>
        </w:rPr>
        <w:t>201</w:t>
      </w:r>
      <w:r w:rsidR="0048500E">
        <w:rPr>
          <w:rFonts w:hint="eastAsia"/>
          <w:sz w:val="18"/>
          <w:szCs w:val="18"/>
        </w:rPr>
        <w:t>8</w:t>
      </w:r>
      <w:r w:rsidR="00D7792C" w:rsidRPr="00E11DE7">
        <w:rPr>
          <w:sz w:val="18"/>
          <w:szCs w:val="18"/>
        </w:rPr>
        <w:t>年土地</w:t>
      </w:r>
      <w:r w:rsidR="00363C3F" w:rsidRPr="00E11DE7">
        <w:rPr>
          <w:sz w:val="18"/>
          <w:szCs w:val="18"/>
        </w:rPr>
        <w:t>利用</w:t>
      </w:r>
      <w:r w:rsidR="00D7792C" w:rsidRPr="00E11DE7">
        <w:rPr>
          <w:sz w:val="18"/>
          <w:szCs w:val="18"/>
        </w:rPr>
        <w:t>变更调查数据。</w:t>
      </w:r>
    </w:p>
    <w:p w:rsidR="00F15534" w:rsidRPr="00E11DE7" w:rsidRDefault="00F15534" w:rsidP="00F15534">
      <w:pPr>
        <w:pStyle w:val="2"/>
        <w:spacing w:before="0" w:after="0"/>
        <w:ind w:firstLineChars="0" w:firstLine="0"/>
        <w:jc w:val="center"/>
        <w:rPr>
          <w:rFonts w:eastAsia="黑体"/>
        </w:rPr>
      </w:pPr>
      <w:bookmarkStart w:id="81" w:name="_Toc35002097"/>
      <w:r w:rsidRPr="00E75138">
        <w:rPr>
          <w:rFonts w:eastAsia="黑体"/>
        </w:rPr>
        <w:lastRenderedPageBreak/>
        <w:t>附表</w:t>
      </w:r>
      <w:r>
        <w:rPr>
          <w:rFonts w:eastAsia="黑体" w:hint="eastAsia"/>
        </w:rPr>
        <w:t>2</w:t>
      </w:r>
      <w:r w:rsidRPr="00E75138">
        <w:rPr>
          <w:rFonts w:eastAsia="黑体"/>
        </w:rPr>
        <w:t xml:space="preserve">  </w:t>
      </w:r>
      <w:r w:rsidRPr="00E75138">
        <w:rPr>
          <w:rFonts w:eastAsia="黑体" w:hint="eastAsia"/>
        </w:rPr>
        <w:t>西新镇</w:t>
      </w:r>
      <w:r w:rsidRPr="00E75138">
        <w:rPr>
          <w:rFonts w:eastAsia="黑体"/>
        </w:rPr>
        <w:t>土地利用总体规划（</w:t>
      </w:r>
      <w:r w:rsidRPr="00E75138">
        <w:rPr>
          <w:rFonts w:eastAsia="黑体"/>
        </w:rPr>
        <w:t>2006-2020</w:t>
      </w:r>
      <w:r w:rsidRPr="00E75138">
        <w:rPr>
          <w:rFonts w:eastAsia="黑体"/>
        </w:rPr>
        <w:t>年）修改</w:t>
      </w:r>
      <w:r>
        <w:rPr>
          <w:rFonts w:eastAsia="黑体" w:hint="eastAsia"/>
        </w:rPr>
        <w:t>调出</w:t>
      </w:r>
      <w:r w:rsidRPr="00E75138">
        <w:rPr>
          <w:rFonts w:eastAsia="黑体"/>
        </w:rPr>
        <w:t>地块情况</w:t>
      </w:r>
      <w:bookmarkEnd w:id="81"/>
    </w:p>
    <w:p w:rsidR="00F15534" w:rsidRPr="00E11DE7" w:rsidRDefault="00F15534" w:rsidP="00F15534">
      <w:pPr>
        <w:wordWrap w:val="0"/>
        <w:spacing w:line="240" w:lineRule="auto"/>
        <w:ind w:firstLineChars="0" w:firstLine="0"/>
        <w:jc w:val="right"/>
        <w:rPr>
          <w:sz w:val="21"/>
        </w:rPr>
      </w:pPr>
      <w:r w:rsidRPr="00E11DE7">
        <w:rPr>
          <w:sz w:val="21"/>
        </w:rPr>
        <w:t xml:space="preserve">     </w:t>
      </w:r>
      <w:r w:rsidRPr="00E11DE7">
        <w:rPr>
          <w:sz w:val="21"/>
        </w:rPr>
        <w:t>单位：公顷</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90"/>
        <w:gridCol w:w="1290"/>
        <w:gridCol w:w="1290"/>
        <w:gridCol w:w="1366"/>
        <w:gridCol w:w="1250"/>
        <w:gridCol w:w="1250"/>
        <w:gridCol w:w="1290"/>
        <w:gridCol w:w="1290"/>
        <w:gridCol w:w="1290"/>
        <w:gridCol w:w="1290"/>
        <w:gridCol w:w="1279"/>
      </w:tblGrid>
      <w:tr w:rsidR="00F15534" w:rsidRPr="00F15534" w:rsidTr="00F15534">
        <w:trPr>
          <w:trHeight w:val="270"/>
        </w:trPr>
        <w:tc>
          <w:tcPr>
            <w:tcW w:w="455" w:type="pct"/>
            <w:vMerge w:val="restart"/>
            <w:shd w:val="clear" w:color="auto" w:fill="auto"/>
            <w:noWrap/>
            <w:vAlign w:val="center"/>
            <w:hideMark/>
          </w:tcPr>
          <w:p w:rsidR="00F15534" w:rsidRPr="00F15534" w:rsidRDefault="00F15534" w:rsidP="00F15534">
            <w:pPr>
              <w:widowControl/>
              <w:spacing w:line="240" w:lineRule="auto"/>
              <w:ind w:firstLineChars="0" w:firstLine="402"/>
              <w:jc w:val="center"/>
              <w:rPr>
                <w:b/>
                <w:bCs/>
                <w:color w:val="000000"/>
                <w:kern w:val="0"/>
                <w:sz w:val="20"/>
                <w:szCs w:val="20"/>
              </w:rPr>
            </w:pPr>
            <w:r w:rsidRPr="00F15534">
              <w:rPr>
                <w:b/>
                <w:bCs/>
                <w:color w:val="000000"/>
                <w:kern w:val="0"/>
                <w:sz w:val="20"/>
                <w:szCs w:val="20"/>
              </w:rPr>
              <w:t>编号</w:t>
            </w:r>
          </w:p>
        </w:tc>
        <w:tc>
          <w:tcPr>
            <w:tcW w:w="455" w:type="pct"/>
            <w:vMerge w:val="restar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所在位置</w:t>
            </w:r>
          </w:p>
        </w:tc>
        <w:tc>
          <w:tcPr>
            <w:tcW w:w="455" w:type="pct"/>
            <w:vMerge w:val="restar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地块面积</w:t>
            </w:r>
          </w:p>
        </w:tc>
        <w:tc>
          <w:tcPr>
            <w:tcW w:w="1364" w:type="pct"/>
            <w:gridSpan w:val="3"/>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2018</w:t>
            </w:r>
            <w:r w:rsidRPr="00F15534">
              <w:rPr>
                <w:b/>
                <w:bCs/>
                <w:color w:val="000000"/>
                <w:kern w:val="0"/>
                <w:sz w:val="20"/>
                <w:szCs w:val="20"/>
              </w:rPr>
              <w:t>年现状地类</w:t>
            </w:r>
          </w:p>
        </w:tc>
        <w:tc>
          <w:tcPr>
            <w:tcW w:w="455" w:type="pct"/>
            <w:vMerge w:val="restart"/>
            <w:shd w:val="clear" w:color="auto" w:fill="auto"/>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修改前土地规划地类</w:t>
            </w:r>
          </w:p>
        </w:tc>
        <w:tc>
          <w:tcPr>
            <w:tcW w:w="455" w:type="pct"/>
            <w:vMerge w:val="restart"/>
            <w:shd w:val="clear" w:color="auto" w:fill="auto"/>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修改后土地规划地类</w:t>
            </w:r>
          </w:p>
        </w:tc>
        <w:tc>
          <w:tcPr>
            <w:tcW w:w="455" w:type="pct"/>
            <w:vMerge w:val="restart"/>
            <w:shd w:val="clear" w:color="auto" w:fill="auto"/>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修改前建设用地管制分区</w:t>
            </w:r>
          </w:p>
        </w:tc>
        <w:tc>
          <w:tcPr>
            <w:tcW w:w="455" w:type="pct"/>
            <w:vMerge w:val="restart"/>
            <w:shd w:val="clear" w:color="auto" w:fill="auto"/>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修改后建设用地管制分区</w:t>
            </w:r>
          </w:p>
        </w:tc>
        <w:tc>
          <w:tcPr>
            <w:tcW w:w="451" w:type="pct"/>
            <w:vMerge w:val="restart"/>
            <w:shd w:val="clear" w:color="auto" w:fill="auto"/>
            <w:vAlign w:val="center"/>
            <w:hideMark/>
          </w:tcPr>
          <w:p w:rsidR="00F15534" w:rsidRPr="00F15534" w:rsidRDefault="00DA31CA" w:rsidP="00F15534">
            <w:pPr>
              <w:widowControl/>
              <w:spacing w:line="240" w:lineRule="auto"/>
              <w:ind w:firstLineChars="0" w:firstLine="0"/>
              <w:jc w:val="center"/>
              <w:rPr>
                <w:b/>
                <w:bCs/>
                <w:color w:val="000000"/>
                <w:kern w:val="0"/>
                <w:sz w:val="20"/>
                <w:szCs w:val="20"/>
              </w:rPr>
            </w:pPr>
            <w:r>
              <w:rPr>
                <w:rFonts w:hint="eastAsia"/>
                <w:b/>
                <w:bCs/>
                <w:color w:val="000000"/>
                <w:kern w:val="0"/>
                <w:sz w:val="20"/>
                <w:szCs w:val="20"/>
              </w:rPr>
              <w:t>平均等别</w:t>
            </w:r>
          </w:p>
        </w:tc>
      </w:tr>
      <w:tr w:rsidR="00F15534" w:rsidRPr="00F15534" w:rsidTr="00F15534">
        <w:trPr>
          <w:trHeight w:val="270"/>
        </w:trPr>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82" w:type="pct"/>
            <w:vMerge w:val="restar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农用地</w:t>
            </w:r>
          </w:p>
        </w:tc>
        <w:tc>
          <w:tcPr>
            <w:tcW w:w="882" w:type="pct"/>
            <w:gridSpan w:val="2"/>
            <w:shd w:val="clear" w:color="auto" w:fill="auto"/>
            <w:noWrap/>
            <w:vAlign w:val="center"/>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 xml:space="preserve">　</w:t>
            </w: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1"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r>
      <w:tr w:rsidR="00F15534" w:rsidRPr="00F15534" w:rsidTr="00F15534">
        <w:trPr>
          <w:trHeight w:val="270"/>
        </w:trPr>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82"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41" w:type="pct"/>
            <w:vMerge w:val="restar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耕地</w:t>
            </w:r>
          </w:p>
        </w:tc>
        <w:tc>
          <w:tcPr>
            <w:tcW w:w="441" w:type="pct"/>
            <w:shd w:val="clear" w:color="auto" w:fill="auto"/>
            <w:noWrap/>
            <w:vAlign w:val="center"/>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 xml:space="preserve">　</w:t>
            </w: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1"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r>
      <w:tr w:rsidR="00F15534" w:rsidRPr="00F15534" w:rsidTr="00F15534">
        <w:trPr>
          <w:trHeight w:val="270"/>
        </w:trPr>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82"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41"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41" w:type="pc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0"/>
                <w:szCs w:val="20"/>
              </w:rPr>
            </w:pPr>
            <w:r w:rsidRPr="00F15534">
              <w:rPr>
                <w:b/>
                <w:bCs/>
                <w:color w:val="000000"/>
                <w:kern w:val="0"/>
                <w:sz w:val="20"/>
                <w:szCs w:val="20"/>
              </w:rPr>
              <w:t>水田</w:t>
            </w: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5"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c>
          <w:tcPr>
            <w:tcW w:w="451" w:type="pct"/>
            <w:vMerge/>
            <w:vAlign w:val="center"/>
            <w:hideMark/>
          </w:tcPr>
          <w:p w:rsidR="00F15534" w:rsidRPr="00F15534" w:rsidRDefault="00F15534" w:rsidP="00F15534">
            <w:pPr>
              <w:widowControl/>
              <w:spacing w:line="240" w:lineRule="auto"/>
              <w:ind w:firstLineChars="0" w:firstLine="0"/>
              <w:jc w:val="left"/>
              <w:rPr>
                <w:b/>
                <w:bCs/>
                <w:color w:val="000000"/>
                <w:kern w:val="0"/>
                <w:sz w:val="20"/>
                <w:szCs w:val="20"/>
              </w:rPr>
            </w:pPr>
          </w:p>
        </w:tc>
      </w:tr>
      <w:tr w:rsidR="00F15534" w:rsidRPr="00F15534" w:rsidTr="00F15534">
        <w:trPr>
          <w:trHeight w:val="285"/>
        </w:trPr>
        <w:tc>
          <w:tcPr>
            <w:tcW w:w="455" w:type="pct"/>
            <w:shd w:val="clear" w:color="auto" w:fill="auto"/>
            <w:noWrap/>
            <w:vAlign w:val="center"/>
            <w:hideMark/>
          </w:tcPr>
          <w:p w:rsidR="00F15534" w:rsidRPr="00F15534" w:rsidRDefault="00F15534" w:rsidP="00F15534">
            <w:pPr>
              <w:widowControl/>
              <w:spacing w:line="240" w:lineRule="auto"/>
              <w:ind w:firstLineChars="0" w:firstLine="0"/>
              <w:jc w:val="center"/>
              <w:rPr>
                <w:b/>
                <w:bCs/>
                <w:color w:val="000000"/>
                <w:kern w:val="0"/>
                <w:sz w:val="22"/>
              </w:rPr>
            </w:pPr>
            <w:r w:rsidRPr="00F15534">
              <w:rPr>
                <w:b/>
                <w:bCs/>
                <w:color w:val="000000"/>
                <w:kern w:val="0"/>
                <w:sz w:val="22"/>
              </w:rPr>
              <w:t>TC01</w:t>
            </w:r>
          </w:p>
        </w:tc>
        <w:tc>
          <w:tcPr>
            <w:tcW w:w="455" w:type="pct"/>
            <w:shd w:val="clear" w:color="auto" w:fill="auto"/>
            <w:noWrap/>
            <w:vAlign w:val="center"/>
            <w:hideMark/>
          </w:tcPr>
          <w:p w:rsidR="00F15534" w:rsidRPr="00F15534" w:rsidRDefault="00F15534" w:rsidP="00F15534">
            <w:pPr>
              <w:widowControl/>
              <w:spacing w:line="240" w:lineRule="auto"/>
              <w:ind w:firstLineChars="0" w:firstLine="0"/>
              <w:jc w:val="center"/>
              <w:rPr>
                <w:color w:val="000000"/>
                <w:kern w:val="0"/>
                <w:sz w:val="22"/>
              </w:rPr>
            </w:pPr>
            <w:r w:rsidRPr="00F15534">
              <w:rPr>
                <w:color w:val="000000"/>
                <w:kern w:val="0"/>
                <w:sz w:val="22"/>
              </w:rPr>
              <w:t>开元村</w:t>
            </w:r>
          </w:p>
        </w:tc>
        <w:tc>
          <w:tcPr>
            <w:tcW w:w="455"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3.5319</w:t>
            </w:r>
          </w:p>
        </w:tc>
        <w:tc>
          <w:tcPr>
            <w:tcW w:w="482"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3.5319</w:t>
            </w:r>
          </w:p>
        </w:tc>
        <w:tc>
          <w:tcPr>
            <w:tcW w:w="441"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3.5319</w:t>
            </w:r>
          </w:p>
        </w:tc>
        <w:tc>
          <w:tcPr>
            <w:tcW w:w="441"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3.5319</w:t>
            </w:r>
          </w:p>
        </w:tc>
        <w:tc>
          <w:tcPr>
            <w:tcW w:w="455"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城镇用地</w:t>
            </w:r>
          </w:p>
        </w:tc>
        <w:tc>
          <w:tcPr>
            <w:tcW w:w="455"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耕地</w:t>
            </w:r>
          </w:p>
        </w:tc>
        <w:tc>
          <w:tcPr>
            <w:tcW w:w="455"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允许建设区</w:t>
            </w:r>
          </w:p>
        </w:tc>
        <w:tc>
          <w:tcPr>
            <w:tcW w:w="455" w:type="pct"/>
            <w:shd w:val="clear" w:color="auto" w:fill="auto"/>
            <w:noWrap/>
            <w:vAlign w:val="bottom"/>
            <w:hideMark/>
          </w:tcPr>
          <w:p w:rsidR="00F15534" w:rsidRPr="00F15534" w:rsidRDefault="00F15534" w:rsidP="00F15534">
            <w:pPr>
              <w:widowControl/>
              <w:spacing w:line="240" w:lineRule="auto"/>
              <w:ind w:firstLineChars="0" w:firstLine="0"/>
              <w:jc w:val="center"/>
              <w:rPr>
                <w:color w:val="000000"/>
                <w:kern w:val="0"/>
                <w:sz w:val="20"/>
                <w:szCs w:val="20"/>
              </w:rPr>
            </w:pPr>
            <w:r w:rsidRPr="00F15534">
              <w:rPr>
                <w:color w:val="000000"/>
                <w:kern w:val="0"/>
                <w:sz w:val="20"/>
                <w:szCs w:val="20"/>
              </w:rPr>
              <w:t>限制建设区</w:t>
            </w:r>
          </w:p>
        </w:tc>
        <w:tc>
          <w:tcPr>
            <w:tcW w:w="451" w:type="pct"/>
            <w:shd w:val="clear" w:color="auto" w:fill="auto"/>
            <w:noWrap/>
            <w:vAlign w:val="bottom"/>
            <w:hideMark/>
          </w:tcPr>
          <w:p w:rsidR="00F15534" w:rsidRPr="00F15534" w:rsidRDefault="00DA31CA" w:rsidP="00F15534">
            <w:pPr>
              <w:widowControl/>
              <w:spacing w:line="240" w:lineRule="auto"/>
              <w:ind w:firstLineChars="0" w:firstLine="0"/>
              <w:jc w:val="center"/>
              <w:rPr>
                <w:color w:val="000000"/>
                <w:kern w:val="0"/>
                <w:sz w:val="20"/>
                <w:szCs w:val="20"/>
              </w:rPr>
            </w:pPr>
            <w:r>
              <w:rPr>
                <w:rFonts w:hint="eastAsia"/>
                <w:color w:val="000000"/>
                <w:kern w:val="0"/>
                <w:sz w:val="20"/>
                <w:szCs w:val="20"/>
              </w:rPr>
              <w:t>7</w:t>
            </w:r>
          </w:p>
        </w:tc>
      </w:tr>
    </w:tbl>
    <w:p w:rsidR="00F15534" w:rsidRPr="00E11DE7" w:rsidRDefault="00F15534" w:rsidP="00363C3F">
      <w:pPr>
        <w:spacing w:line="240" w:lineRule="auto"/>
        <w:ind w:firstLine="360"/>
        <w:rPr>
          <w:sz w:val="18"/>
          <w:szCs w:val="18"/>
        </w:rPr>
        <w:sectPr w:rsidR="00F15534" w:rsidRPr="00E11DE7" w:rsidSect="00F15534">
          <w:pgSz w:w="16839" w:h="11907" w:orient="landscape" w:code="9"/>
          <w:pgMar w:top="1701" w:right="1440" w:bottom="1701" w:left="1440" w:header="1134" w:footer="1134" w:gutter="0"/>
          <w:cols w:space="425"/>
          <w:docGrid w:type="linesAndChars" w:linePitch="381"/>
        </w:sectPr>
      </w:pPr>
    </w:p>
    <w:p w:rsidR="00E04552" w:rsidRPr="00E11DE7" w:rsidRDefault="00E04552" w:rsidP="004365EE">
      <w:pPr>
        <w:pStyle w:val="2"/>
        <w:ind w:firstLineChars="0" w:firstLine="0"/>
        <w:jc w:val="center"/>
        <w:rPr>
          <w:rFonts w:eastAsia="黑体"/>
        </w:rPr>
      </w:pPr>
      <w:bookmarkStart w:id="82" w:name="_Toc35002098"/>
      <w:r w:rsidRPr="00945B0C">
        <w:rPr>
          <w:rFonts w:eastAsia="黑体"/>
        </w:rPr>
        <w:lastRenderedPageBreak/>
        <w:t>附表</w:t>
      </w:r>
      <w:r w:rsidR="003A6EE0">
        <w:rPr>
          <w:rFonts w:eastAsia="黑体" w:hint="eastAsia"/>
        </w:rPr>
        <w:t>3</w:t>
      </w:r>
      <w:r w:rsidRPr="00945B0C">
        <w:rPr>
          <w:rFonts w:eastAsia="黑体"/>
        </w:rPr>
        <w:t xml:space="preserve">  </w:t>
      </w:r>
      <w:r w:rsidR="009259AE" w:rsidRPr="00945B0C">
        <w:rPr>
          <w:rFonts w:eastAsia="黑体" w:hint="eastAsia"/>
        </w:rPr>
        <w:t>西新镇</w:t>
      </w:r>
      <w:r w:rsidR="00877938" w:rsidRPr="00945B0C">
        <w:rPr>
          <w:rFonts w:eastAsia="黑体"/>
        </w:rPr>
        <w:t>修改前后</w:t>
      </w:r>
      <w:r w:rsidRPr="00945B0C">
        <w:rPr>
          <w:rFonts w:eastAsia="黑体"/>
        </w:rPr>
        <w:t>土地利用结构变化</w:t>
      </w:r>
      <w:r w:rsidR="00160082" w:rsidRPr="00945B0C">
        <w:rPr>
          <w:rFonts w:eastAsia="黑体"/>
        </w:rPr>
        <w:t>表</w:t>
      </w:r>
      <w:bookmarkEnd w:id="82"/>
    </w:p>
    <w:p w:rsidR="00E04552" w:rsidRPr="00E11DE7" w:rsidRDefault="00E04552" w:rsidP="00E04552">
      <w:pPr>
        <w:spacing w:line="240" w:lineRule="auto"/>
        <w:ind w:firstLineChars="0" w:firstLine="0"/>
        <w:jc w:val="right"/>
        <w:rPr>
          <w:sz w:val="21"/>
        </w:rPr>
      </w:pPr>
      <w:r w:rsidRPr="00E11DE7">
        <w:rPr>
          <w:sz w:val="21"/>
        </w:rPr>
        <w:t>单位：公顷、</w:t>
      </w:r>
      <w:r w:rsidRPr="00E11DE7">
        <w:rPr>
          <w:sz w:val="2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60"/>
        <w:gridCol w:w="1562"/>
        <w:gridCol w:w="2554"/>
        <w:gridCol w:w="1332"/>
        <w:gridCol w:w="987"/>
        <w:gridCol w:w="1191"/>
        <w:gridCol w:w="1128"/>
        <w:gridCol w:w="1211"/>
        <w:gridCol w:w="1233"/>
        <w:gridCol w:w="1191"/>
        <w:gridCol w:w="726"/>
      </w:tblGrid>
      <w:tr w:rsidR="00945B0C" w:rsidRPr="00945B0C" w:rsidTr="00945B0C">
        <w:trPr>
          <w:trHeight w:val="285"/>
          <w:tblHeader/>
        </w:trPr>
        <w:tc>
          <w:tcPr>
            <w:tcW w:w="1826" w:type="pct"/>
            <w:gridSpan w:val="3"/>
            <w:vMerge w:val="restart"/>
            <w:shd w:val="clear" w:color="auto" w:fill="auto"/>
            <w:noWrap/>
            <w:vAlign w:val="center"/>
            <w:hideMark/>
          </w:tcPr>
          <w:p w:rsidR="00945B0C" w:rsidRPr="00945B0C" w:rsidRDefault="00945B0C" w:rsidP="00945B0C">
            <w:pPr>
              <w:widowControl/>
              <w:spacing w:line="240" w:lineRule="auto"/>
              <w:ind w:firstLineChars="0" w:firstLine="422"/>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地类</w:t>
            </w:r>
          </w:p>
        </w:tc>
        <w:tc>
          <w:tcPr>
            <w:tcW w:w="817"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规划基期年</w:t>
            </w:r>
          </w:p>
        </w:tc>
        <w:tc>
          <w:tcPr>
            <w:tcW w:w="817"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修改前规划目标年</w:t>
            </w:r>
          </w:p>
        </w:tc>
        <w:tc>
          <w:tcPr>
            <w:tcW w:w="86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修改</w:t>
            </w:r>
            <w:proofErr w:type="gramStart"/>
            <w:r w:rsidRPr="00945B0C">
              <w:rPr>
                <w:rFonts w:ascii="仿宋_GB2312" w:hAnsi="宋体" w:cs="宋体" w:hint="eastAsia"/>
                <w:b/>
                <w:bCs/>
                <w:color w:val="000000"/>
                <w:kern w:val="0"/>
                <w:sz w:val="21"/>
                <w:szCs w:val="21"/>
              </w:rPr>
              <w:t>后规划</w:t>
            </w:r>
            <w:proofErr w:type="gramEnd"/>
            <w:r w:rsidRPr="00945B0C">
              <w:rPr>
                <w:rFonts w:ascii="仿宋_GB2312" w:hAnsi="宋体" w:cs="宋体" w:hint="eastAsia"/>
                <w:b/>
                <w:bCs/>
                <w:color w:val="000000"/>
                <w:kern w:val="0"/>
                <w:sz w:val="21"/>
                <w:szCs w:val="21"/>
              </w:rPr>
              <w:t>目标年</w:t>
            </w:r>
          </w:p>
        </w:tc>
        <w:tc>
          <w:tcPr>
            <w:tcW w:w="677" w:type="pct"/>
            <w:gridSpan w:val="2"/>
            <w:vMerge w:val="restar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修改后</w:t>
            </w:r>
            <w:r w:rsidRPr="00945B0C">
              <w:rPr>
                <w:b/>
                <w:bCs/>
                <w:color w:val="000000"/>
                <w:kern w:val="0"/>
                <w:sz w:val="21"/>
                <w:szCs w:val="21"/>
              </w:rPr>
              <w:t>-</w:t>
            </w:r>
            <w:r w:rsidRPr="00945B0C">
              <w:rPr>
                <w:rFonts w:ascii="仿宋_GB2312" w:hAnsi="宋体" w:cs="宋体" w:hint="eastAsia"/>
                <w:b/>
                <w:bCs/>
                <w:color w:val="000000"/>
                <w:kern w:val="0"/>
                <w:sz w:val="21"/>
                <w:szCs w:val="21"/>
              </w:rPr>
              <w:t>修改前</w:t>
            </w:r>
          </w:p>
        </w:tc>
      </w:tr>
      <w:tr w:rsidR="00945B0C" w:rsidRPr="00945B0C" w:rsidTr="00945B0C">
        <w:trPr>
          <w:trHeight w:val="285"/>
          <w:tblHeader/>
        </w:trPr>
        <w:tc>
          <w:tcPr>
            <w:tcW w:w="1826" w:type="pct"/>
            <w:gridSpan w:val="3"/>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817"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2009</w:t>
            </w:r>
            <w:r w:rsidRPr="00945B0C">
              <w:rPr>
                <w:rFonts w:ascii="仿宋_GB2312" w:hint="eastAsia"/>
                <w:b/>
                <w:bCs/>
                <w:color w:val="000000"/>
                <w:kern w:val="0"/>
                <w:sz w:val="21"/>
                <w:szCs w:val="21"/>
              </w:rPr>
              <w:t>年</w:t>
            </w:r>
          </w:p>
        </w:tc>
        <w:tc>
          <w:tcPr>
            <w:tcW w:w="817"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w:t>
            </w:r>
            <w:r w:rsidRPr="00945B0C">
              <w:rPr>
                <w:b/>
                <w:bCs/>
                <w:color w:val="000000"/>
                <w:kern w:val="0"/>
                <w:sz w:val="21"/>
                <w:szCs w:val="21"/>
              </w:rPr>
              <w:t>2020</w:t>
            </w:r>
            <w:r w:rsidRPr="00945B0C">
              <w:rPr>
                <w:rFonts w:ascii="仿宋_GB2312" w:hAnsi="宋体" w:cs="宋体" w:hint="eastAsia"/>
                <w:b/>
                <w:bCs/>
                <w:color w:val="000000"/>
                <w:kern w:val="0"/>
                <w:sz w:val="21"/>
                <w:szCs w:val="21"/>
              </w:rPr>
              <w:t>年）</w:t>
            </w:r>
          </w:p>
        </w:tc>
        <w:tc>
          <w:tcPr>
            <w:tcW w:w="86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ascii="仿宋_GB2312" w:hint="eastAsia"/>
                <w:b/>
                <w:bCs/>
                <w:color w:val="000000"/>
                <w:kern w:val="0"/>
                <w:sz w:val="21"/>
                <w:szCs w:val="21"/>
              </w:rPr>
              <w:t>（</w:t>
            </w:r>
            <w:r w:rsidRPr="00945B0C">
              <w:rPr>
                <w:rFonts w:eastAsia="宋体"/>
                <w:b/>
                <w:bCs/>
                <w:color w:val="000000"/>
                <w:kern w:val="0"/>
                <w:sz w:val="21"/>
                <w:szCs w:val="21"/>
              </w:rPr>
              <w:t>2020</w:t>
            </w:r>
            <w:r w:rsidRPr="00945B0C">
              <w:rPr>
                <w:rFonts w:ascii="仿宋_GB2312" w:hint="eastAsia"/>
                <w:b/>
                <w:bCs/>
                <w:color w:val="000000"/>
                <w:kern w:val="0"/>
                <w:sz w:val="21"/>
                <w:szCs w:val="21"/>
              </w:rPr>
              <w:t>年）</w:t>
            </w:r>
          </w:p>
        </w:tc>
        <w:tc>
          <w:tcPr>
            <w:tcW w:w="677" w:type="pct"/>
            <w:gridSpan w:val="2"/>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r>
      <w:tr w:rsidR="00945B0C" w:rsidRPr="00945B0C" w:rsidTr="00945B0C">
        <w:trPr>
          <w:trHeight w:val="285"/>
          <w:tblHeader/>
        </w:trPr>
        <w:tc>
          <w:tcPr>
            <w:tcW w:w="1826" w:type="pct"/>
            <w:gridSpan w:val="3"/>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面积</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比例</w:t>
            </w:r>
          </w:p>
        </w:tc>
        <w:tc>
          <w:tcPr>
            <w:tcW w:w="420" w:type="pc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面积</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比例</w:t>
            </w:r>
          </w:p>
        </w:tc>
        <w:tc>
          <w:tcPr>
            <w:tcW w:w="427" w:type="pc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面积</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比例</w:t>
            </w:r>
          </w:p>
        </w:tc>
        <w:tc>
          <w:tcPr>
            <w:tcW w:w="420" w:type="pc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面积</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比例</w:t>
            </w:r>
          </w:p>
        </w:tc>
      </w:tr>
      <w:tr w:rsidR="00945B0C" w:rsidRPr="00945B0C" w:rsidTr="00945B0C">
        <w:trPr>
          <w:trHeight w:val="285"/>
        </w:trPr>
        <w:tc>
          <w:tcPr>
            <w:tcW w:w="1826" w:type="pct"/>
            <w:gridSpan w:val="3"/>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土地总面积</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12137.32 </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100.00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12137.32</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100.00</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12137.32</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100.00</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0.00 </w:t>
            </w:r>
          </w:p>
        </w:tc>
      </w:tr>
      <w:tr w:rsidR="00945B0C" w:rsidRPr="00945B0C" w:rsidTr="00945B0C">
        <w:trPr>
          <w:trHeight w:val="285"/>
        </w:trPr>
        <w:tc>
          <w:tcPr>
            <w:tcW w:w="374" w:type="pct"/>
            <w:vMerge w:val="restar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农用地</w:t>
            </w: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耕地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4171.16</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34.37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1919.63</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15.68</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1899.34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15.52</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-20.29</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-0.16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园地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49.85</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0.41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19.11</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0.16</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18.50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0.15</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-0.61</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-0.01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林地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518.86</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4.27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224.08</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1.83</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221.22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1.81</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-2.86</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-0.02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其他农用地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252.06</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2.08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211.22</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1.73</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211.00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1.72</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-0.22</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-0.01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农用地合计</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4991.93</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41.13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2374.04</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19.40</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2350.06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19.20</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-23.98</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-0.20 </w:t>
            </w:r>
          </w:p>
        </w:tc>
      </w:tr>
      <w:tr w:rsidR="00945B0C" w:rsidRPr="00945B0C" w:rsidTr="00945B0C">
        <w:trPr>
          <w:trHeight w:val="285"/>
        </w:trPr>
        <w:tc>
          <w:tcPr>
            <w:tcW w:w="374" w:type="pct"/>
            <w:vMerge w:val="restar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建设用地</w:t>
            </w:r>
          </w:p>
        </w:tc>
        <w:tc>
          <w:tcPr>
            <w:tcW w:w="551" w:type="pct"/>
            <w:vMerge w:val="restar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城乡建设用地</w:t>
            </w: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城镇用地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4712.13</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38.83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6715.41</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54.86</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6739.39 </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55.06</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23.98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0.20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农村居民点用地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1236.18</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10.18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859.15</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7.02</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859.15</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7.02</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采矿用地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56.20</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0.46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40.40</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0.33</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40.40</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0.33</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其他独立建设用地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小计</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6004.51</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49.47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7614.96</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62.21</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7638.94</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62.41</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23.98</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0.20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restar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交通水利用地</w:t>
            </w: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铁路用地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72.09</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0.59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114.04</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0.93</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114.04</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0.93</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公路用地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280.37</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2.31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1550.22</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13.50</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1550.22</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13.50</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管道运输用地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0.00</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6.97</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0.06</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6.97</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0.06</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水库水面</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157.65</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1.30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150.09</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1.23</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150.09</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1.23</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水工建筑用地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18.31</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0.15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82.17</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0.67</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82.17</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0.67</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color w:val="000000"/>
                <w:kern w:val="0"/>
                <w:sz w:val="21"/>
                <w:szCs w:val="21"/>
              </w:rPr>
            </w:pP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小计</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528.42</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4.35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1903.49</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16.39</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1903.49</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16.39</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55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其他建设用地</w:t>
            </w:r>
          </w:p>
        </w:tc>
        <w:tc>
          <w:tcPr>
            <w:tcW w:w="901" w:type="pc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风景名胜及特殊用地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217.98</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1.80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196.85</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1.61</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196.85</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1.61</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建设用地合计</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6750.91</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55.62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9715.30</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80.21</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9739.28</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80.41</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23.98</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0.20 </w:t>
            </w:r>
          </w:p>
        </w:tc>
      </w:tr>
      <w:tr w:rsidR="00945B0C" w:rsidRPr="00945B0C" w:rsidTr="00945B0C">
        <w:trPr>
          <w:trHeight w:val="285"/>
        </w:trPr>
        <w:tc>
          <w:tcPr>
            <w:tcW w:w="374" w:type="pct"/>
            <w:vMerge w:val="restart"/>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其他土地</w:t>
            </w: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水域</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109.42</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0.90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33.51</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0.27</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33.51</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0.27</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color w:val="000000"/>
                <w:kern w:val="0"/>
                <w:sz w:val="21"/>
                <w:szCs w:val="21"/>
              </w:rPr>
            </w:pPr>
            <w:r w:rsidRPr="00945B0C">
              <w:rPr>
                <w:rFonts w:ascii="仿宋_GB2312" w:hAnsi="宋体" w:cs="宋体" w:hint="eastAsia"/>
                <w:color w:val="000000"/>
                <w:kern w:val="0"/>
                <w:sz w:val="21"/>
                <w:szCs w:val="21"/>
              </w:rPr>
              <w:t>自然保留地</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285.06</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2.35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14.47</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0.12</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14.47</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0.12</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0.00 </w:t>
            </w:r>
          </w:p>
        </w:tc>
      </w:tr>
      <w:tr w:rsidR="00945B0C" w:rsidRPr="00945B0C" w:rsidTr="00945B0C">
        <w:trPr>
          <w:trHeight w:val="285"/>
        </w:trPr>
        <w:tc>
          <w:tcPr>
            <w:tcW w:w="374" w:type="pct"/>
            <w:vMerge/>
            <w:vAlign w:val="center"/>
            <w:hideMark/>
          </w:tcPr>
          <w:p w:rsidR="00945B0C" w:rsidRPr="00945B0C" w:rsidRDefault="00945B0C" w:rsidP="00945B0C">
            <w:pPr>
              <w:widowControl/>
              <w:spacing w:line="240" w:lineRule="auto"/>
              <w:ind w:firstLineChars="0" w:firstLine="0"/>
              <w:jc w:val="left"/>
              <w:rPr>
                <w:rFonts w:ascii="仿宋_GB2312" w:hAnsi="宋体" w:cs="宋体"/>
                <w:b/>
                <w:bCs/>
                <w:color w:val="000000"/>
                <w:kern w:val="0"/>
                <w:sz w:val="21"/>
                <w:szCs w:val="21"/>
              </w:rPr>
            </w:pPr>
          </w:p>
        </w:tc>
        <w:tc>
          <w:tcPr>
            <w:tcW w:w="1452" w:type="pct"/>
            <w:gridSpan w:val="2"/>
            <w:shd w:val="clear" w:color="auto" w:fill="auto"/>
            <w:noWrap/>
            <w:vAlign w:val="center"/>
            <w:hideMark/>
          </w:tcPr>
          <w:p w:rsidR="00945B0C" w:rsidRPr="00945B0C" w:rsidRDefault="00945B0C" w:rsidP="00945B0C">
            <w:pPr>
              <w:widowControl/>
              <w:spacing w:line="240" w:lineRule="auto"/>
              <w:ind w:firstLineChars="0" w:firstLine="0"/>
              <w:jc w:val="center"/>
              <w:rPr>
                <w:rFonts w:ascii="仿宋_GB2312" w:hAnsi="宋体" w:cs="宋体"/>
                <w:b/>
                <w:bCs/>
                <w:color w:val="000000"/>
                <w:kern w:val="0"/>
                <w:sz w:val="21"/>
                <w:szCs w:val="21"/>
              </w:rPr>
            </w:pPr>
            <w:r w:rsidRPr="00945B0C">
              <w:rPr>
                <w:rFonts w:ascii="仿宋_GB2312" w:hAnsi="宋体" w:cs="宋体" w:hint="eastAsia"/>
                <w:b/>
                <w:bCs/>
                <w:color w:val="000000"/>
                <w:kern w:val="0"/>
                <w:sz w:val="21"/>
                <w:szCs w:val="21"/>
              </w:rPr>
              <w:t>其他土地合计</w:t>
            </w:r>
          </w:p>
        </w:tc>
        <w:tc>
          <w:tcPr>
            <w:tcW w:w="47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394.48</w:t>
            </w:r>
          </w:p>
        </w:tc>
        <w:tc>
          <w:tcPr>
            <w:tcW w:w="34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3.25 </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47.98</w:t>
            </w:r>
          </w:p>
        </w:tc>
        <w:tc>
          <w:tcPr>
            <w:tcW w:w="39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0.39</w:t>
            </w:r>
          </w:p>
        </w:tc>
        <w:tc>
          <w:tcPr>
            <w:tcW w:w="427"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47.98</w:t>
            </w:r>
          </w:p>
        </w:tc>
        <w:tc>
          <w:tcPr>
            <w:tcW w:w="434"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0.39</w:t>
            </w:r>
          </w:p>
        </w:tc>
        <w:tc>
          <w:tcPr>
            <w:tcW w:w="420"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0.00 </w:t>
            </w:r>
          </w:p>
        </w:tc>
        <w:tc>
          <w:tcPr>
            <w:tcW w:w="258" w:type="pct"/>
            <w:shd w:val="clear" w:color="auto" w:fill="auto"/>
            <w:noWrap/>
            <w:vAlign w:val="center"/>
            <w:hideMark/>
          </w:tcPr>
          <w:p w:rsidR="00945B0C" w:rsidRPr="00945B0C" w:rsidRDefault="00945B0C" w:rsidP="00945B0C">
            <w:pPr>
              <w:widowControl/>
              <w:spacing w:line="240" w:lineRule="auto"/>
              <w:ind w:firstLineChars="0" w:firstLine="0"/>
              <w:jc w:val="center"/>
              <w:rPr>
                <w:rFonts w:eastAsia="宋体"/>
                <w:b/>
                <w:bCs/>
                <w:color w:val="000000"/>
                <w:kern w:val="0"/>
                <w:sz w:val="21"/>
                <w:szCs w:val="21"/>
              </w:rPr>
            </w:pPr>
            <w:r w:rsidRPr="00945B0C">
              <w:rPr>
                <w:rFonts w:eastAsia="宋体"/>
                <w:b/>
                <w:bCs/>
                <w:color w:val="000000"/>
                <w:kern w:val="0"/>
                <w:sz w:val="21"/>
                <w:szCs w:val="21"/>
              </w:rPr>
              <w:t xml:space="preserve">0.00 </w:t>
            </w:r>
          </w:p>
        </w:tc>
      </w:tr>
    </w:tbl>
    <w:p w:rsidR="00BB0B4B" w:rsidRDefault="00BB0B4B" w:rsidP="0067508C">
      <w:pPr>
        <w:spacing w:line="240" w:lineRule="auto"/>
        <w:ind w:firstLineChars="0" w:firstLine="0"/>
        <w:jc w:val="left"/>
        <w:rPr>
          <w:sz w:val="22"/>
        </w:rPr>
        <w:sectPr w:rsidR="00BB0B4B" w:rsidSect="002916A7">
          <w:pgSz w:w="16839" w:h="11907" w:orient="landscape" w:code="9"/>
          <w:pgMar w:top="1797" w:right="1440" w:bottom="1797" w:left="1440" w:header="851" w:footer="992" w:gutter="0"/>
          <w:cols w:space="425"/>
          <w:docGrid w:type="lines" w:linePitch="381"/>
        </w:sectPr>
      </w:pPr>
    </w:p>
    <w:p w:rsidR="00BB0B4B" w:rsidRPr="00E11DE7" w:rsidRDefault="00BB0B4B" w:rsidP="00BB0B4B">
      <w:pPr>
        <w:pStyle w:val="2"/>
        <w:ind w:firstLineChars="0" w:firstLine="0"/>
        <w:jc w:val="center"/>
        <w:rPr>
          <w:rFonts w:eastAsia="黑体"/>
        </w:rPr>
      </w:pPr>
      <w:bookmarkStart w:id="83" w:name="_Toc35002099"/>
      <w:r w:rsidRPr="00945B0C">
        <w:rPr>
          <w:rFonts w:eastAsia="黑体"/>
        </w:rPr>
        <w:lastRenderedPageBreak/>
        <w:t>附表</w:t>
      </w:r>
      <w:r w:rsidR="003A6EE0">
        <w:rPr>
          <w:rFonts w:eastAsia="黑体" w:hint="eastAsia"/>
        </w:rPr>
        <w:t>4</w:t>
      </w:r>
      <w:r w:rsidRPr="00945B0C">
        <w:rPr>
          <w:rFonts w:eastAsia="黑体"/>
        </w:rPr>
        <w:t xml:space="preserve">  </w:t>
      </w:r>
      <w:r w:rsidRPr="00945B0C">
        <w:rPr>
          <w:rFonts w:eastAsia="黑体" w:hint="eastAsia"/>
        </w:rPr>
        <w:t>西新镇</w:t>
      </w:r>
      <w:r w:rsidR="00BD36C4">
        <w:rPr>
          <w:rFonts w:eastAsia="黑体" w:hint="eastAsia"/>
        </w:rPr>
        <w:t>开元</w:t>
      </w:r>
      <w:proofErr w:type="gramStart"/>
      <w:r w:rsidR="00BD36C4">
        <w:rPr>
          <w:rFonts w:eastAsia="黑体" w:hint="eastAsia"/>
        </w:rPr>
        <w:t>村</w:t>
      </w:r>
      <w:r w:rsidRPr="00945B0C">
        <w:rPr>
          <w:rFonts w:eastAsia="黑体"/>
        </w:rPr>
        <w:t>修改</w:t>
      </w:r>
      <w:proofErr w:type="gramEnd"/>
      <w:r w:rsidRPr="00945B0C">
        <w:rPr>
          <w:rFonts w:eastAsia="黑体"/>
        </w:rPr>
        <w:t>前后土地利用结构变化表</w:t>
      </w:r>
      <w:bookmarkEnd w:id="83"/>
    </w:p>
    <w:p w:rsidR="00FB01F7" w:rsidRDefault="00BB0B4B" w:rsidP="00BB0B4B">
      <w:pPr>
        <w:spacing w:line="240" w:lineRule="auto"/>
        <w:ind w:firstLineChars="0" w:firstLine="0"/>
        <w:jc w:val="right"/>
        <w:rPr>
          <w:sz w:val="21"/>
        </w:rPr>
      </w:pPr>
      <w:r w:rsidRPr="00E11DE7">
        <w:rPr>
          <w:sz w:val="21"/>
        </w:rPr>
        <w:t>单位：公顷、</w:t>
      </w:r>
      <w:r w:rsidRPr="00E11DE7">
        <w:rPr>
          <w:sz w:val="2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6"/>
        <w:gridCol w:w="995"/>
        <w:gridCol w:w="1843"/>
        <w:gridCol w:w="849"/>
        <w:gridCol w:w="849"/>
        <w:gridCol w:w="851"/>
        <w:gridCol w:w="849"/>
        <w:gridCol w:w="856"/>
        <w:gridCol w:w="761"/>
      </w:tblGrid>
      <w:tr w:rsidR="00BD36C4" w:rsidRPr="00BD36C4" w:rsidTr="00BD36C4">
        <w:trPr>
          <w:trHeight w:val="270"/>
        </w:trPr>
        <w:tc>
          <w:tcPr>
            <w:tcW w:w="2059" w:type="pct"/>
            <w:gridSpan w:val="3"/>
            <w:vMerge w:val="restart"/>
            <w:shd w:val="clear" w:color="auto" w:fill="auto"/>
            <w:noWrap/>
            <w:vAlign w:val="center"/>
            <w:hideMark/>
          </w:tcPr>
          <w:p w:rsidR="00BD36C4" w:rsidRPr="00BD36C4" w:rsidRDefault="00BD36C4" w:rsidP="00BD36C4">
            <w:pPr>
              <w:widowControl/>
              <w:spacing w:line="240" w:lineRule="auto"/>
              <w:ind w:firstLineChars="0" w:firstLine="402"/>
              <w:jc w:val="center"/>
              <w:rPr>
                <w:rFonts w:eastAsia="宋体"/>
                <w:b/>
                <w:bCs/>
                <w:color w:val="000000"/>
                <w:kern w:val="0"/>
                <w:sz w:val="20"/>
                <w:szCs w:val="20"/>
              </w:rPr>
            </w:pPr>
            <w:r w:rsidRPr="00BD36C4">
              <w:rPr>
                <w:rFonts w:ascii="仿宋_GB2312" w:hint="eastAsia"/>
                <w:b/>
                <w:bCs/>
                <w:color w:val="000000"/>
                <w:kern w:val="0"/>
                <w:sz w:val="20"/>
                <w:szCs w:val="20"/>
              </w:rPr>
              <w:t>地类</w:t>
            </w:r>
          </w:p>
        </w:tc>
        <w:tc>
          <w:tcPr>
            <w:tcW w:w="995"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修改前规划目标年</w:t>
            </w:r>
          </w:p>
        </w:tc>
        <w:tc>
          <w:tcPr>
            <w:tcW w:w="997"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修改</w:t>
            </w:r>
            <w:proofErr w:type="gramStart"/>
            <w:r w:rsidRPr="00BD36C4">
              <w:rPr>
                <w:rFonts w:ascii="仿宋_GB2312" w:hint="eastAsia"/>
                <w:b/>
                <w:bCs/>
                <w:color w:val="000000"/>
                <w:kern w:val="0"/>
                <w:sz w:val="20"/>
                <w:szCs w:val="20"/>
              </w:rPr>
              <w:t>后规划</w:t>
            </w:r>
            <w:proofErr w:type="gramEnd"/>
            <w:r w:rsidRPr="00BD36C4">
              <w:rPr>
                <w:rFonts w:ascii="仿宋_GB2312" w:hint="eastAsia"/>
                <w:b/>
                <w:bCs/>
                <w:color w:val="000000"/>
                <w:kern w:val="0"/>
                <w:sz w:val="20"/>
                <w:szCs w:val="20"/>
              </w:rPr>
              <w:t>目标年</w:t>
            </w:r>
          </w:p>
        </w:tc>
        <w:tc>
          <w:tcPr>
            <w:tcW w:w="948" w:type="pct"/>
            <w:gridSpan w:val="2"/>
            <w:vMerge w:val="restart"/>
            <w:shd w:val="clear" w:color="auto" w:fill="auto"/>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修改后</w:t>
            </w:r>
            <w:r w:rsidRPr="00BD36C4">
              <w:rPr>
                <w:rFonts w:eastAsia="宋体"/>
                <w:b/>
                <w:bCs/>
                <w:color w:val="000000"/>
                <w:kern w:val="0"/>
                <w:sz w:val="20"/>
                <w:szCs w:val="20"/>
              </w:rPr>
              <w:t>-</w:t>
            </w:r>
            <w:r w:rsidRPr="00BD36C4">
              <w:rPr>
                <w:rFonts w:ascii="仿宋_GB2312" w:hint="eastAsia"/>
                <w:b/>
                <w:bCs/>
                <w:color w:val="000000"/>
                <w:kern w:val="0"/>
                <w:sz w:val="20"/>
                <w:szCs w:val="20"/>
              </w:rPr>
              <w:t>修改前</w:t>
            </w:r>
          </w:p>
        </w:tc>
      </w:tr>
      <w:tr w:rsidR="00BD36C4" w:rsidRPr="00BD36C4" w:rsidTr="00BD36C4">
        <w:trPr>
          <w:trHeight w:val="270"/>
        </w:trPr>
        <w:tc>
          <w:tcPr>
            <w:tcW w:w="2059" w:type="pct"/>
            <w:gridSpan w:val="3"/>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995"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w:t>
            </w:r>
            <w:r w:rsidRPr="00BD36C4">
              <w:rPr>
                <w:rFonts w:eastAsia="宋体"/>
                <w:b/>
                <w:bCs/>
                <w:color w:val="000000"/>
                <w:kern w:val="0"/>
                <w:sz w:val="20"/>
                <w:szCs w:val="20"/>
              </w:rPr>
              <w:t>2020</w:t>
            </w:r>
            <w:r w:rsidRPr="00BD36C4">
              <w:rPr>
                <w:rFonts w:ascii="仿宋_GB2312" w:hint="eastAsia"/>
                <w:b/>
                <w:bCs/>
                <w:color w:val="000000"/>
                <w:kern w:val="0"/>
                <w:sz w:val="20"/>
                <w:szCs w:val="20"/>
              </w:rPr>
              <w:t>年）</w:t>
            </w:r>
          </w:p>
        </w:tc>
        <w:tc>
          <w:tcPr>
            <w:tcW w:w="997"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w:t>
            </w:r>
            <w:r w:rsidRPr="00BD36C4">
              <w:rPr>
                <w:rFonts w:eastAsia="宋体"/>
                <w:b/>
                <w:bCs/>
                <w:color w:val="000000"/>
                <w:kern w:val="0"/>
                <w:sz w:val="20"/>
                <w:szCs w:val="20"/>
              </w:rPr>
              <w:t>2020</w:t>
            </w:r>
            <w:r w:rsidRPr="00BD36C4">
              <w:rPr>
                <w:rFonts w:ascii="仿宋_GB2312" w:hint="eastAsia"/>
                <w:b/>
                <w:bCs/>
                <w:color w:val="000000"/>
                <w:kern w:val="0"/>
                <w:sz w:val="20"/>
                <w:szCs w:val="20"/>
              </w:rPr>
              <w:t>年）</w:t>
            </w:r>
          </w:p>
        </w:tc>
        <w:tc>
          <w:tcPr>
            <w:tcW w:w="948" w:type="pct"/>
            <w:gridSpan w:val="2"/>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r>
      <w:tr w:rsidR="00BD36C4" w:rsidRPr="00BD36C4" w:rsidTr="00BD36C4">
        <w:trPr>
          <w:trHeight w:val="270"/>
        </w:trPr>
        <w:tc>
          <w:tcPr>
            <w:tcW w:w="2059" w:type="pct"/>
            <w:gridSpan w:val="3"/>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498" w:type="pct"/>
            <w:shd w:val="clear" w:color="auto" w:fill="auto"/>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面积</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比例</w:t>
            </w:r>
          </w:p>
        </w:tc>
        <w:tc>
          <w:tcPr>
            <w:tcW w:w="499" w:type="pct"/>
            <w:shd w:val="clear" w:color="auto" w:fill="auto"/>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面积</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比例</w:t>
            </w:r>
          </w:p>
        </w:tc>
        <w:tc>
          <w:tcPr>
            <w:tcW w:w="502" w:type="pct"/>
            <w:shd w:val="clear" w:color="auto" w:fill="auto"/>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面积</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比例</w:t>
            </w:r>
          </w:p>
        </w:tc>
      </w:tr>
      <w:tr w:rsidR="00BD36C4" w:rsidRPr="00BD36C4" w:rsidTr="00BD36C4">
        <w:trPr>
          <w:trHeight w:val="270"/>
        </w:trPr>
        <w:tc>
          <w:tcPr>
            <w:tcW w:w="2059" w:type="pct"/>
            <w:gridSpan w:val="3"/>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土地总面积</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669.72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100.00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669.72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100.00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农用地</w:t>
            </w: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耕地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228.92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34.18</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214.47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32.02</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-14.45</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-2.16</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园地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1.07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0.16</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0.07</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-0.61</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-0.09</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林地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19.84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2.96</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16.97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2.53</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-2.86</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-0.43</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其他农用地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12.30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1.84</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12.08</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1.80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-0.22</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-0.03</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农用地合计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262.13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39.14</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243.99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36.43</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-18.14</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-2.71</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建设用地</w:t>
            </w:r>
          </w:p>
        </w:tc>
        <w:tc>
          <w:tcPr>
            <w:tcW w:w="583"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城乡建设用地</w:t>
            </w: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城镇用地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121.48</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18.14</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139.62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20.85</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18.14</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2.71</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农村居民点用地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158.19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23.62</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158.19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23.62</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采矿用地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8.89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1.33</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8.89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1.33</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其他独立建设用地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小计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288.56</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43.09</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306.70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45.80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18.14</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2.71</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交通水利用地</w:t>
            </w: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铁路用地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9.37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1.40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9.37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1.40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公路用地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103.12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15.40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103.12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15.40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水库水面</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水工建筑用地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4.33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0.65</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4.33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0.65</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小计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116.82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17.44</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116.82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17.44</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其他建设用地</w:t>
            </w: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特殊用地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0.07</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0.07</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风景名胜设施用地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583" w:type="pct"/>
            <w:vMerge/>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p>
        </w:tc>
        <w:tc>
          <w:tcPr>
            <w:tcW w:w="1080"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小计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0.07</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0.47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0.07</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建设用地合计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405.85</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60.60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423.99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63.31</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18.14</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2.71</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其他土地</w:t>
            </w: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水域</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ascii="仿宋_GB2312" w:hint="eastAsia"/>
                <w:color w:val="000000"/>
                <w:kern w:val="0"/>
                <w:sz w:val="20"/>
                <w:szCs w:val="20"/>
              </w:rPr>
              <w:t>自然保留地</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1.74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0.26</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1.74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0.26</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p>
        </w:tc>
        <w:tc>
          <w:tcPr>
            <w:tcW w:w="166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ascii="仿宋_GB2312" w:hint="eastAsia"/>
                <w:b/>
                <w:bCs/>
                <w:color w:val="000000"/>
                <w:kern w:val="0"/>
                <w:sz w:val="20"/>
                <w:szCs w:val="20"/>
              </w:rPr>
              <w:t>其他土地合计</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1.74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0.26</w:t>
            </w:r>
          </w:p>
        </w:tc>
        <w:tc>
          <w:tcPr>
            <w:tcW w:w="499"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1.74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0.26</w:t>
            </w:r>
          </w:p>
        </w:tc>
        <w:tc>
          <w:tcPr>
            <w:tcW w:w="502"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color w:val="000000"/>
                <w:kern w:val="0"/>
                <w:sz w:val="20"/>
                <w:szCs w:val="20"/>
              </w:rPr>
            </w:pPr>
            <w:r w:rsidRPr="00BD36C4">
              <w:rPr>
                <w:rFonts w:eastAsia="宋体"/>
                <w:color w:val="000000"/>
                <w:kern w:val="0"/>
                <w:sz w:val="20"/>
                <w:szCs w:val="20"/>
              </w:rPr>
              <w:t>0.00</w:t>
            </w:r>
          </w:p>
        </w:tc>
        <w:tc>
          <w:tcPr>
            <w:tcW w:w="446" w:type="pct"/>
            <w:shd w:val="clear" w:color="auto" w:fill="auto"/>
            <w:noWrap/>
            <w:vAlign w:val="center"/>
            <w:hideMark/>
          </w:tcPr>
          <w:p w:rsidR="00BD36C4" w:rsidRPr="00BD36C4" w:rsidRDefault="00BD36C4" w:rsidP="00BD36C4">
            <w:pPr>
              <w:widowControl/>
              <w:spacing w:line="240" w:lineRule="auto"/>
              <w:ind w:firstLineChars="0" w:firstLine="0"/>
              <w:jc w:val="center"/>
              <w:rPr>
                <w:rFonts w:eastAsia="宋体"/>
                <w:b/>
                <w:bCs/>
                <w:color w:val="000000"/>
                <w:kern w:val="0"/>
                <w:sz w:val="20"/>
                <w:szCs w:val="20"/>
              </w:rPr>
            </w:pPr>
            <w:r w:rsidRPr="00BD36C4">
              <w:rPr>
                <w:rFonts w:eastAsia="宋体"/>
                <w:b/>
                <w:bCs/>
                <w:color w:val="000000"/>
                <w:kern w:val="0"/>
                <w:sz w:val="20"/>
                <w:szCs w:val="20"/>
              </w:rPr>
              <w:t>0.00</w:t>
            </w:r>
          </w:p>
        </w:tc>
      </w:tr>
    </w:tbl>
    <w:p w:rsidR="00BD36C4" w:rsidRDefault="00BD36C4" w:rsidP="00BB0B4B">
      <w:pPr>
        <w:spacing w:line="240" w:lineRule="auto"/>
        <w:ind w:firstLineChars="0" w:firstLine="0"/>
        <w:jc w:val="left"/>
        <w:rPr>
          <w:sz w:val="22"/>
        </w:rPr>
        <w:sectPr w:rsidR="00BD36C4" w:rsidSect="00BD36C4">
          <w:pgSz w:w="11907" w:h="16839" w:code="9"/>
          <w:pgMar w:top="1440" w:right="1797" w:bottom="1440" w:left="1797" w:header="851" w:footer="992" w:gutter="0"/>
          <w:cols w:space="425"/>
          <w:docGrid w:type="lines" w:linePitch="381"/>
        </w:sectPr>
      </w:pPr>
    </w:p>
    <w:p w:rsidR="00BD36C4" w:rsidRPr="00E11DE7" w:rsidRDefault="00BD36C4" w:rsidP="00BD36C4">
      <w:pPr>
        <w:pStyle w:val="2"/>
        <w:ind w:firstLineChars="0" w:firstLine="0"/>
        <w:jc w:val="center"/>
        <w:rPr>
          <w:rFonts w:eastAsia="黑体"/>
        </w:rPr>
      </w:pPr>
      <w:bookmarkStart w:id="84" w:name="_Toc35002100"/>
      <w:r w:rsidRPr="00945B0C">
        <w:rPr>
          <w:rFonts w:eastAsia="黑体"/>
        </w:rPr>
        <w:lastRenderedPageBreak/>
        <w:t>附表</w:t>
      </w:r>
      <w:r w:rsidR="003A6EE0">
        <w:rPr>
          <w:rFonts w:eastAsia="黑体" w:hint="eastAsia"/>
        </w:rPr>
        <w:t>5</w:t>
      </w:r>
      <w:r w:rsidRPr="00945B0C">
        <w:rPr>
          <w:rFonts w:eastAsia="黑体"/>
        </w:rPr>
        <w:t xml:space="preserve">  </w:t>
      </w:r>
      <w:r w:rsidRPr="00945B0C">
        <w:rPr>
          <w:rFonts w:eastAsia="黑体" w:hint="eastAsia"/>
        </w:rPr>
        <w:t>西新镇</w:t>
      </w:r>
      <w:r>
        <w:rPr>
          <w:rFonts w:eastAsia="黑体" w:hint="eastAsia"/>
        </w:rPr>
        <w:t>民丰</w:t>
      </w:r>
      <w:proofErr w:type="gramStart"/>
      <w:r>
        <w:rPr>
          <w:rFonts w:eastAsia="黑体" w:hint="eastAsia"/>
        </w:rPr>
        <w:t>村</w:t>
      </w:r>
      <w:r w:rsidRPr="00945B0C">
        <w:rPr>
          <w:rFonts w:eastAsia="黑体"/>
        </w:rPr>
        <w:t>修改</w:t>
      </w:r>
      <w:proofErr w:type="gramEnd"/>
      <w:r w:rsidRPr="00945B0C">
        <w:rPr>
          <w:rFonts w:eastAsia="黑体"/>
        </w:rPr>
        <w:t>前后土地利用结构变化表</w:t>
      </w:r>
      <w:bookmarkEnd w:id="84"/>
    </w:p>
    <w:p w:rsidR="00BD36C4" w:rsidRDefault="00BD36C4" w:rsidP="00BD36C4">
      <w:pPr>
        <w:spacing w:line="240" w:lineRule="auto"/>
        <w:ind w:firstLineChars="0" w:firstLine="0"/>
        <w:jc w:val="right"/>
        <w:rPr>
          <w:sz w:val="21"/>
        </w:rPr>
      </w:pPr>
      <w:r w:rsidRPr="00E11DE7">
        <w:rPr>
          <w:sz w:val="21"/>
        </w:rPr>
        <w:t>单位：公顷、</w:t>
      </w:r>
      <w:r w:rsidRPr="00E11DE7">
        <w:rPr>
          <w:sz w:val="2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6"/>
        <w:gridCol w:w="712"/>
        <w:gridCol w:w="1853"/>
        <w:gridCol w:w="989"/>
        <w:gridCol w:w="849"/>
        <w:gridCol w:w="849"/>
        <w:gridCol w:w="986"/>
        <w:gridCol w:w="711"/>
        <w:gridCol w:w="904"/>
      </w:tblGrid>
      <w:tr w:rsidR="00BD36C4" w:rsidRPr="00BD36C4" w:rsidTr="00BD36C4">
        <w:trPr>
          <w:trHeight w:val="270"/>
        </w:trPr>
        <w:tc>
          <w:tcPr>
            <w:tcW w:w="1899" w:type="pct"/>
            <w:gridSpan w:val="3"/>
            <w:vMerge w:val="restart"/>
            <w:shd w:val="clear" w:color="auto" w:fill="auto"/>
            <w:noWrap/>
            <w:vAlign w:val="center"/>
            <w:hideMark/>
          </w:tcPr>
          <w:p w:rsidR="00BD36C4" w:rsidRPr="00BD36C4" w:rsidRDefault="00BD36C4" w:rsidP="00BD36C4">
            <w:pPr>
              <w:widowControl/>
              <w:spacing w:line="240" w:lineRule="auto"/>
              <w:ind w:firstLineChars="0" w:firstLine="402"/>
              <w:jc w:val="center"/>
              <w:rPr>
                <w:b/>
                <w:bCs/>
                <w:color w:val="000000"/>
                <w:kern w:val="0"/>
                <w:sz w:val="20"/>
                <w:szCs w:val="20"/>
              </w:rPr>
            </w:pPr>
            <w:r w:rsidRPr="00BD36C4">
              <w:rPr>
                <w:b/>
                <w:bCs/>
                <w:color w:val="000000"/>
                <w:kern w:val="0"/>
                <w:sz w:val="20"/>
                <w:szCs w:val="20"/>
              </w:rPr>
              <w:t>地类</w:t>
            </w:r>
          </w:p>
        </w:tc>
        <w:tc>
          <w:tcPr>
            <w:tcW w:w="1078"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修改前规划目标年</w:t>
            </w:r>
          </w:p>
        </w:tc>
        <w:tc>
          <w:tcPr>
            <w:tcW w:w="1076"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修改</w:t>
            </w:r>
            <w:proofErr w:type="gramStart"/>
            <w:r w:rsidRPr="00BD36C4">
              <w:rPr>
                <w:b/>
                <w:bCs/>
                <w:color w:val="000000"/>
                <w:kern w:val="0"/>
                <w:sz w:val="20"/>
                <w:szCs w:val="20"/>
              </w:rPr>
              <w:t>后规划</w:t>
            </w:r>
            <w:proofErr w:type="gramEnd"/>
            <w:r w:rsidRPr="00BD36C4">
              <w:rPr>
                <w:b/>
                <w:bCs/>
                <w:color w:val="000000"/>
                <w:kern w:val="0"/>
                <w:sz w:val="20"/>
                <w:szCs w:val="20"/>
              </w:rPr>
              <w:t>目标年</w:t>
            </w:r>
          </w:p>
        </w:tc>
        <w:tc>
          <w:tcPr>
            <w:tcW w:w="948" w:type="pct"/>
            <w:gridSpan w:val="2"/>
            <w:vMerge w:val="restart"/>
            <w:shd w:val="clear" w:color="auto" w:fill="auto"/>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修改后</w:t>
            </w:r>
            <w:r w:rsidRPr="00BD36C4">
              <w:rPr>
                <w:b/>
                <w:bCs/>
                <w:color w:val="000000"/>
                <w:kern w:val="0"/>
                <w:sz w:val="20"/>
                <w:szCs w:val="20"/>
              </w:rPr>
              <w:t>-</w:t>
            </w:r>
            <w:r w:rsidRPr="00BD36C4">
              <w:rPr>
                <w:b/>
                <w:bCs/>
                <w:color w:val="000000"/>
                <w:kern w:val="0"/>
                <w:sz w:val="20"/>
                <w:szCs w:val="20"/>
              </w:rPr>
              <w:t>修改前</w:t>
            </w:r>
          </w:p>
        </w:tc>
      </w:tr>
      <w:tr w:rsidR="00BD36C4" w:rsidRPr="00BD36C4" w:rsidTr="00BD36C4">
        <w:trPr>
          <w:trHeight w:val="270"/>
        </w:trPr>
        <w:tc>
          <w:tcPr>
            <w:tcW w:w="1899" w:type="pct"/>
            <w:gridSpan w:val="3"/>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078"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w:t>
            </w:r>
            <w:r w:rsidRPr="00BD36C4">
              <w:rPr>
                <w:b/>
                <w:bCs/>
                <w:color w:val="000000"/>
                <w:kern w:val="0"/>
                <w:sz w:val="20"/>
                <w:szCs w:val="20"/>
              </w:rPr>
              <w:t>2020</w:t>
            </w:r>
            <w:r w:rsidRPr="00BD36C4">
              <w:rPr>
                <w:b/>
                <w:bCs/>
                <w:color w:val="000000"/>
                <w:kern w:val="0"/>
                <w:sz w:val="20"/>
                <w:szCs w:val="20"/>
              </w:rPr>
              <w:t>年）</w:t>
            </w:r>
          </w:p>
        </w:tc>
        <w:tc>
          <w:tcPr>
            <w:tcW w:w="1076"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w:t>
            </w:r>
            <w:r w:rsidRPr="00BD36C4">
              <w:rPr>
                <w:b/>
                <w:bCs/>
                <w:color w:val="000000"/>
                <w:kern w:val="0"/>
                <w:sz w:val="20"/>
                <w:szCs w:val="20"/>
              </w:rPr>
              <w:t>2020</w:t>
            </w:r>
            <w:r w:rsidRPr="00BD36C4">
              <w:rPr>
                <w:b/>
                <w:bCs/>
                <w:color w:val="000000"/>
                <w:kern w:val="0"/>
                <w:sz w:val="20"/>
                <w:szCs w:val="20"/>
              </w:rPr>
              <w:t>年）</w:t>
            </w:r>
          </w:p>
        </w:tc>
        <w:tc>
          <w:tcPr>
            <w:tcW w:w="948" w:type="pct"/>
            <w:gridSpan w:val="2"/>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r>
      <w:tr w:rsidR="00BD36C4" w:rsidRPr="00BD36C4" w:rsidTr="00BD36C4">
        <w:trPr>
          <w:trHeight w:val="270"/>
        </w:trPr>
        <w:tc>
          <w:tcPr>
            <w:tcW w:w="1899" w:type="pct"/>
            <w:gridSpan w:val="3"/>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580" w:type="pct"/>
            <w:shd w:val="clear" w:color="auto" w:fill="auto"/>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面积</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比例</w:t>
            </w:r>
          </w:p>
        </w:tc>
        <w:tc>
          <w:tcPr>
            <w:tcW w:w="498" w:type="pct"/>
            <w:shd w:val="clear" w:color="auto" w:fill="auto"/>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面积</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比例</w:t>
            </w:r>
          </w:p>
        </w:tc>
        <w:tc>
          <w:tcPr>
            <w:tcW w:w="417" w:type="pct"/>
            <w:shd w:val="clear" w:color="auto" w:fill="auto"/>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面积</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比例</w:t>
            </w:r>
          </w:p>
        </w:tc>
      </w:tr>
      <w:tr w:rsidR="00BD36C4" w:rsidRPr="00BD36C4" w:rsidTr="00BD36C4">
        <w:trPr>
          <w:trHeight w:val="270"/>
        </w:trPr>
        <w:tc>
          <w:tcPr>
            <w:tcW w:w="1899" w:type="pct"/>
            <w:gridSpan w:val="3"/>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土地总面积</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727.04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100.00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727.04</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100.00</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农用地</w:t>
            </w: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耕地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127.72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17.57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123.04</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16.92</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-4.68</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-0.64</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园地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15.45</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2.13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15.45</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2.13</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林地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1.79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0.25</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1.79</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0.25</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其他农用地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4.83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0.66</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4.83</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0.66</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农用地合计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149.80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20.60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145.12</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19.96</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-4.68</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-0.64</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建设用地</w:t>
            </w:r>
          </w:p>
        </w:tc>
        <w:tc>
          <w:tcPr>
            <w:tcW w:w="417"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城乡建设用地</w:t>
            </w: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城镇用地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365.54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50.28</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370.22</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50.92</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4.68</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0.64</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农村居民点用地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130.46</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17.94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130.46</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17.94</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采矿用地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6.50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0.89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6.50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0.89</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其他独立建设用地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小计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502.49</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69.12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507.17</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69.76</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4.68</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0.64</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交通水利用地</w:t>
            </w: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铁路用地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18.94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2.60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18.94</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2.60</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公路用地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29.90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4.11</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29.90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4.11</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水库水面</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2.75</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20.00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2.75</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水工建筑用地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2.60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0.36</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2.60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0.36</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小计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71.43</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9.82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71.43</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9.82</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其他建设用地</w:t>
            </w: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特殊用地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0.31</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0.31</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0.04</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风景名胜设施用地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0.04</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417" w:type="pct"/>
            <w:vMerge/>
            <w:vAlign w:val="center"/>
            <w:hideMark/>
          </w:tcPr>
          <w:p w:rsidR="00BD36C4" w:rsidRPr="00BD36C4" w:rsidRDefault="00BD36C4" w:rsidP="00BD36C4">
            <w:pPr>
              <w:widowControl/>
              <w:spacing w:line="240" w:lineRule="auto"/>
              <w:ind w:firstLineChars="0" w:firstLine="0"/>
              <w:jc w:val="center"/>
              <w:rPr>
                <w:color w:val="000000"/>
                <w:kern w:val="0"/>
                <w:sz w:val="20"/>
                <w:szCs w:val="20"/>
              </w:rPr>
            </w:pPr>
          </w:p>
        </w:tc>
        <w:tc>
          <w:tcPr>
            <w:tcW w:w="1085"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小计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0.61</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0.08</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0.61</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0.08</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建设用地合计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574.54</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79.02</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579.21</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79.67</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4.68</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0.64</w:t>
            </w:r>
          </w:p>
        </w:tc>
      </w:tr>
      <w:tr w:rsidR="00BD36C4" w:rsidRPr="00BD36C4" w:rsidTr="00BD36C4">
        <w:trPr>
          <w:trHeight w:val="285"/>
        </w:trPr>
        <w:tc>
          <w:tcPr>
            <w:tcW w:w="396" w:type="pct"/>
            <w:vMerge w:val="restar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其他土地</w:t>
            </w: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水域</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0.00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自然保留地</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2.70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0.37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color w:val="000000"/>
                <w:kern w:val="0"/>
                <w:sz w:val="20"/>
                <w:szCs w:val="20"/>
              </w:rPr>
            </w:pPr>
            <w:r w:rsidRPr="00BD36C4">
              <w:rPr>
                <w:color w:val="000000"/>
                <w:kern w:val="0"/>
                <w:sz w:val="20"/>
                <w:szCs w:val="20"/>
              </w:rPr>
              <w:t>2.70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0.37</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r w:rsidR="00BD36C4" w:rsidRPr="00BD36C4" w:rsidTr="00BD36C4">
        <w:trPr>
          <w:trHeight w:val="285"/>
        </w:trPr>
        <w:tc>
          <w:tcPr>
            <w:tcW w:w="396" w:type="pct"/>
            <w:vMerge/>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p>
        </w:tc>
        <w:tc>
          <w:tcPr>
            <w:tcW w:w="1503" w:type="pct"/>
            <w:gridSpan w:val="2"/>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其他土地合计</w:t>
            </w:r>
          </w:p>
        </w:tc>
        <w:tc>
          <w:tcPr>
            <w:tcW w:w="580"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2.70</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0.37</w:t>
            </w:r>
          </w:p>
        </w:tc>
        <w:tc>
          <w:tcPr>
            <w:tcW w:w="49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2.70</w:t>
            </w:r>
          </w:p>
        </w:tc>
        <w:tc>
          <w:tcPr>
            <w:tcW w:w="578"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0.37</w:t>
            </w:r>
          </w:p>
        </w:tc>
        <w:tc>
          <w:tcPr>
            <w:tcW w:w="417"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c>
          <w:tcPr>
            <w:tcW w:w="531" w:type="pct"/>
            <w:shd w:val="clear" w:color="auto" w:fill="auto"/>
            <w:noWrap/>
            <w:vAlign w:val="center"/>
            <w:hideMark/>
          </w:tcPr>
          <w:p w:rsidR="00BD36C4" w:rsidRPr="00BD36C4" w:rsidRDefault="00BD36C4" w:rsidP="00BD36C4">
            <w:pPr>
              <w:widowControl/>
              <w:spacing w:line="240" w:lineRule="auto"/>
              <w:ind w:firstLineChars="0" w:firstLine="0"/>
              <w:jc w:val="center"/>
              <w:rPr>
                <w:b/>
                <w:bCs/>
                <w:color w:val="000000"/>
                <w:kern w:val="0"/>
                <w:sz w:val="20"/>
                <w:szCs w:val="20"/>
              </w:rPr>
            </w:pPr>
            <w:r w:rsidRPr="00BD36C4">
              <w:rPr>
                <w:b/>
                <w:bCs/>
                <w:color w:val="000000"/>
                <w:kern w:val="0"/>
                <w:sz w:val="20"/>
                <w:szCs w:val="20"/>
              </w:rPr>
              <w:t>0.00</w:t>
            </w:r>
          </w:p>
        </w:tc>
      </w:tr>
    </w:tbl>
    <w:p w:rsidR="00BD36C4" w:rsidRDefault="00BD36C4" w:rsidP="00BB0B4B">
      <w:pPr>
        <w:spacing w:line="240" w:lineRule="auto"/>
        <w:ind w:firstLineChars="0" w:firstLine="0"/>
        <w:jc w:val="left"/>
        <w:rPr>
          <w:sz w:val="22"/>
        </w:rPr>
        <w:sectPr w:rsidR="00BD36C4" w:rsidSect="00BD36C4">
          <w:pgSz w:w="11907" w:h="16839" w:code="9"/>
          <w:pgMar w:top="1440" w:right="1797" w:bottom="1440" w:left="1797" w:header="851" w:footer="992" w:gutter="0"/>
          <w:cols w:space="425"/>
          <w:docGrid w:type="lines" w:linePitch="381"/>
        </w:sectPr>
      </w:pPr>
    </w:p>
    <w:p w:rsidR="00BD36C4" w:rsidRPr="00E11DE7" w:rsidRDefault="00BD36C4" w:rsidP="00BD36C4">
      <w:pPr>
        <w:pStyle w:val="2"/>
        <w:ind w:firstLineChars="0" w:firstLine="0"/>
        <w:jc w:val="center"/>
        <w:rPr>
          <w:rFonts w:eastAsia="黑体"/>
        </w:rPr>
      </w:pPr>
      <w:bookmarkStart w:id="85" w:name="_Toc35002101"/>
      <w:r w:rsidRPr="00945B0C">
        <w:rPr>
          <w:rFonts w:eastAsia="黑体"/>
        </w:rPr>
        <w:lastRenderedPageBreak/>
        <w:t>附表</w:t>
      </w:r>
      <w:r w:rsidR="003A6EE0">
        <w:rPr>
          <w:rFonts w:eastAsia="黑体" w:hint="eastAsia"/>
        </w:rPr>
        <w:t>6</w:t>
      </w:r>
      <w:r w:rsidRPr="00945B0C">
        <w:rPr>
          <w:rFonts w:eastAsia="黑体"/>
        </w:rPr>
        <w:t xml:space="preserve">  </w:t>
      </w:r>
      <w:r w:rsidRPr="00945B0C">
        <w:rPr>
          <w:rFonts w:eastAsia="黑体" w:hint="eastAsia"/>
        </w:rPr>
        <w:t>西新镇</w:t>
      </w:r>
      <w:r>
        <w:rPr>
          <w:rFonts w:eastAsia="黑体" w:hint="eastAsia"/>
        </w:rPr>
        <w:t>西新村</w:t>
      </w:r>
      <w:r w:rsidRPr="00945B0C">
        <w:rPr>
          <w:rFonts w:eastAsia="黑体"/>
        </w:rPr>
        <w:t>修改前后土地利用结构变化表</w:t>
      </w:r>
      <w:bookmarkEnd w:id="85"/>
    </w:p>
    <w:p w:rsidR="00BD36C4" w:rsidRDefault="00BD36C4" w:rsidP="00BD36C4">
      <w:pPr>
        <w:spacing w:line="240" w:lineRule="auto"/>
        <w:ind w:firstLineChars="0" w:firstLine="0"/>
        <w:jc w:val="right"/>
        <w:rPr>
          <w:sz w:val="21"/>
        </w:rPr>
      </w:pPr>
      <w:r w:rsidRPr="00E11DE7">
        <w:rPr>
          <w:sz w:val="21"/>
        </w:rPr>
        <w:t>单位：公顷、</w:t>
      </w:r>
      <w:r w:rsidRPr="00E11DE7">
        <w:rPr>
          <w:sz w:val="2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6"/>
        <w:gridCol w:w="711"/>
        <w:gridCol w:w="1989"/>
        <w:gridCol w:w="989"/>
        <w:gridCol w:w="846"/>
        <w:gridCol w:w="993"/>
        <w:gridCol w:w="851"/>
        <w:gridCol w:w="710"/>
        <w:gridCol w:w="764"/>
      </w:tblGrid>
      <w:tr w:rsidR="005A623F" w:rsidRPr="005A623F" w:rsidTr="005A623F">
        <w:trPr>
          <w:trHeight w:val="270"/>
        </w:trPr>
        <w:tc>
          <w:tcPr>
            <w:tcW w:w="1979" w:type="pct"/>
            <w:gridSpan w:val="3"/>
            <w:vMerge w:val="restart"/>
            <w:shd w:val="clear" w:color="auto" w:fill="auto"/>
            <w:noWrap/>
            <w:vAlign w:val="center"/>
            <w:hideMark/>
          </w:tcPr>
          <w:p w:rsidR="005A623F" w:rsidRPr="005A623F" w:rsidRDefault="005A623F" w:rsidP="005A623F">
            <w:pPr>
              <w:widowControl/>
              <w:spacing w:line="240" w:lineRule="auto"/>
              <w:ind w:firstLineChars="0" w:firstLine="402"/>
              <w:jc w:val="center"/>
              <w:rPr>
                <w:b/>
                <w:bCs/>
                <w:color w:val="000000"/>
                <w:kern w:val="0"/>
                <w:sz w:val="20"/>
                <w:szCs w:val="20"/>
              </w:rPr>
            </w:pPr>
            <w:r w:rsidRPr="005A623F">
              <w:rPr>
                <w:b/>
                <w:bCs/>
                <w:color w:val="000000"/>
                <w:kern w:val="0"/>
                <w:sz w:val="20"/>
                <w:szCs w:val="20"/>
              </w:rPr>
              <w:t>地类</w:t>
            </w:r>
          </w:p>
        </w:tc>
        <w:tc>
          <w:tcPr>
            <w:tcW w:w="1076"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修改前规划目标年</w:t>
            </w:r>
          </w:p>
        </w:tc>
        <w:tc>
          <w:tcPr>
            <w:tcW w:w="1081"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修改</w:t>
            </w:r>
            <w:proofErr w:type="gramStart"/>
            <w:r w:rsidRPr="005A623F">
              <w:rPr>
                <w:b/>
                <w:bCs/>
                <w:color w:val="000000"/>
                <w:kern w:val="0"/>
                <w:sz w:val="20"/>
                <w:szCs w:val="20"/>
              </w:rPr>
              <w:t>后规划</w:t>
            </w:r>
            <w:proofErr w:type="gramEnd"/>
            <w:r w:rsidRPr="005A623F">
              <w:rPr>
                <w:b/>
                <w:bCs/>
                <w:color w:val="000000"/>
                <w:kern w:val="0"/>
                <w:sz w:val="20"/>
                <w:szCs w:val="20"/>
              </w:rPr>
              <w:t>目标年</w:t>
            </w:r>
          </w:p>
        </w:tc>
        <w:tc>
          <w:tcPr>
            <w:tcW w:w="864" w:type="pct"/>
            <w:gridSpan w:val="2"/>
            <w:vMerge w:val="restart"/>
            <w:shd w:val="clear" w:color="auto" w:fill="auto"/>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修改后</w:t>
            </w:r>
            <w:r w:rsidRPr="005A623F">
              <w:rPr>
                <w:b/>
                <w:bCs/>
                <w:color w:val="000000"/>
                <w:kern w:val="0"/>
                <w:sz w:val="20"/>
                <w:szCs w:val="20"/>
              </w:rPr>
              <w:t>-</w:t>
            </w:r>
            <w:r w:rsidRPr="005A623F">
              <w:rPr>
                <w:b/>
                <w:bCs/>
                <w:color w:val="000000"/>
                <w:kern w:val="0"/>
                <w:sz w:val="20"/>
                <w:szCs w:val="20"/>
              </w:rPr>
              <w:t>修改前</w:t>
            </w:r>
          </w:p>
        </w:tc>
      </w:tr>
      <w:tr w:rsidR="005A623F" w:rsidRPr="005A623F" w:rsidTr="005A623F">
        <w:trPr>
          <w:trHeight w:val="270"/>
        </w:trPr>
        <w:tc>
          <w:tcPr>
            <w:tcW w:w="1979" w:type="pct"/>
            <w:gridSpan w:val="3"/>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076"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w:t>
            </w:r>
            <w:r w:rsidRPr="005A623F">
              <w:rPr>
                <w:b/>
                <w:bCs/>
                <w:color w:val="000000"/>
                <w:kern w:val="0"/>
                <w:sz w:val="20"/>
                <w:szCs w:val="20"/>
              </w:rPr>
              <w:t>2020</w:t>
            </w:r>
            <w:r w:rsidRPr="005A623F">
              <w:rPr>
                <w:b/>
                <w:bCs/>
                <w:color w:val="000000"/>
                <w:kern w:val="0"/>
                <w:sz w:val="20"/>
                <w:szCs w:val="20"/>
              </w:rPr>
              <w:t>年）</w:t>
            </w:r>
          </w:p>
        </w:tc>
        <w:tc>
          <w:tcPr>
            <w:tcW w:w="1081"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w:t>
            </w:r>
            <w:r w:rsidRPr="005A623F">
              <w:rPr>
                <w:b/>
                <w:bCs/>
                <w:color w:val="000000"/>
                <w:kern w:val="0"/>
                <w:sz w:val="20"/>
                <w:szCs w:val="20"/>
              </w:rPr>
              <w:t>2020</w:t>
            </w:r>
            <w:r w:rsidRPr="005A623F">
              <w:rPr>
                <w:b/>
                <w:bCs/>
                <w:color w:val="000000"/>
                <w:kern w:val="0"/>
                <w:sz w:val="20"/>
                <w:szCs w:val="20"/>
              </w:rPr>
              <w:t>年）</w:t>
            </w:r>
          </w:p>
        </w:tc>
        <w:tc>
          <w:tcPr>
            <w:tcW w:w="864" w:type="pct"/>
            <w:gridSpan w:val="2"/>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r>
      <w:tr w:rsidR="005A623F" w:rsidRPr="005A623F" w:rsidTr="005A623F">
        <w:trPr>
          <w:trHeight w:val="270"/>
        </w:trPr>
        <w:tc>
          <w:tcPr>
            <w:tcW w:w="1979" w:type="pct"/>
            <w:gridSpan w:val="3"/>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580" w:type="pct"/>
            <w:shd w:val="clear" w:color="auto" w:fill="auto"/>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面积</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比例</w:t>
            </w:r>
          </w:p>
        </w:tc>
        <w:tc>
          <w:tcPr>
            <w:tcW w:w="582" w:type="pct"/>
            <w:shd w:val="clear" w:color="auto" w:fill="auto"/>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面积</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比例</w:t>
            </w:r>
          </w:p>
        </w:tc>
        <w:tc>
          <w:tcPr>
            <w:tcW w:w="416" w:type="pct"/>
            <w:shd w:val="clear" w:color="auto" w:fill="auto"/>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面积</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比例</w:t>
            </w:r>
          </w:p>
        </w:tc>
      </w:tr>
      <w:tr w:rsidR="005A623F" w:rsidRPr="005A623F" w:rsidTr="005A623F">
        <w:trPr>
          <w:trHeight w:val="270"/>
        </w:trPr>
        <w:tc>
          <w:tcPr>
            <w:tcW w:w="1979" w:type="pct"/>
            <w:gridSpan w:val="3"/>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土地总面积</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1380.00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100.00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1380.00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100.00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农用地</w:t>
            </w: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耕地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384.73</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27.88</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383.57</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27.79</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-1.16</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-0.08</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园地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林地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63.06</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4.57</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63.06</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4.57</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其他农用地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24.20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1.75</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24.20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1.75</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农用地合计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472.00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34.20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470.83</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34.12</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-1.16</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-0.08</w:t>
            </w:r>
          </w:p>
        </w:tc>
      </w:tr>
      <w:tr w:rsidR="005A623F" w:rsidRPr="005A623F" w:rsidTr="005A623F">
        <w:trPr>
          <w:trHeight w:val="285"/>
        </w:trPr>
        <w:tc>
          <w:tcPr>
            <w:tcW w:w="396"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建设用地</w:t>
            </w:r>
          </w:p>
        </w:tc>
        <w:tc>
          <w:tcPr>
            <w:tcW w:w="417"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城乡建设用地</w:t>
            </w: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城镇用地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530.17</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38.42</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531.33</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38.50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1.16</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0.08</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农村居民点用地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106.74</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7.73</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106.74</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7.73</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采矿用地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其他独立建设用地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小计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636.90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46.15</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638.07</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46.24</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1.16</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0.08</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交通水利用地</w:t>
            </w: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铁路用地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5.15</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0.37</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5.15</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0.37</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公路用地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131.67</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9.54</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131.67</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9.54</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水库水面</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97.30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7.05</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97.30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7.05</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水工建筑用地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27.42</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1.99</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27.42</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1.99</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小计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261.54</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18.95</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261.54</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18.95</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其他建设用地</w:t>
            </w: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特殊用地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风景名胜设施用地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417" w:type="pct"/>
            <w:vMerge/>
            <w:vAlign w:val="center"/>
            <w:hideMark/>
          </w:tcPr>
          <w:p w:rsidR="005A623F" w:rsidRPr="005A623F" w:rsidRDefault="005A623F" w:rsidP="005A623F">
            <w:pPr>
              <w:widowControl/>
              <w:spacing w:line="240" w:lineRule="auto"/>
              <w:ind w:firstLineChars="0" w:firstLine="0"/>
              <w:jc w:val="center"/>
              <w:rPr>
                <w:color w:val="000000"/>
                <w:kern w:val="0"/>
                <w:sz w:val="20"/>
                <w:szCs w:val="20"/>
              </w:rPr>
            </w:pPr>
          </w:p>
        </w:tc>
        <w:tc>
          <w:tcPr>
            <w:tcW w:w="116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小计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建设用地合计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898.44</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65.10</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899.60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65.19</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1.16</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0.08</w:t>
            </w:r>
          </w:p>
        </w:tc>
      </w:tr>
      <w:tr w:rsidR="005A623F" w:rsidRPr="005A623F" w:rsidTr="005A623F">
        <w:trPr>
          <w:trHeight w:val="285"/>
        </w:trPr>
        <w:tc>
          <w:tcPr>
            <w:tcW w:w="396" w:type="pct"/>
            <w:vMerge w:val="restar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其他土地</w:t>
            </w: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水域</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5.66</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0.41</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5.66</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0.41</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自然保留地</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3.90</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0.28</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color w:val="000000"/>
                <w:kern w:val="0"/>
                <w:sz w:val="20"/>
                <w:szCs w:val="20"/>
              </w:rPr>
            </w:pPr>
            <w:r w:rsidRPr="005A623F">
              <w:rPr>
                <w:color w:val="000000"/>
                <w:kern w:val="0"/>
                <w:sz w:val="20"/>
                <w:szCs w:val="20"/>
              </w:rPr>
              <w:t>3.90</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0.28</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r w:rsidR="005A623F" w:rsidRPr="005A623F" w:rsidTr="005A623F">
        <w:trPr>
          <w:trHeight w:val="285"/>
        </w:trPr>
        <w:tc>
          <w:tcPr>
            <w:tcW w:w="396" w:type="pct"/>
            <w:vMerge/>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p>
        </w:tc>
        <w:tc>
          <w:tcPr>
            <w:tcW w:w="1583" w:type="pct"/>
            <w:gridSpan w:val="2"/>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其他土地合计</w:t>
            </w:r>
          </w:p>
        </w:tc>
        <w:tc>
          <w:tcPr>
            <w:tcW w:w="580"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9.56</w:t>
            </w:r>
          </w:p>
        </w:tc>
        <w:tc>
          <w:tcPr>
            <w:tcW w:w="49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0.69</w:t>
            </w:r>
          </w:p>
        </w:tc>
        <w:tc>
          <w:tcPr>
            <w:tcW w:w="582"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9.56</w:t>
            </w:r>
          </w:p>
        </w:tc>
        <w:tc>
          <w:tcPr>
            <w:tcW w:w="499"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0.69</w:t>
            </w:r>
          </w:p>
        </w:tc>
        <w:tc>
          <w:tcPr>
            <w:tcW w:w="416"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c>
          <w:tcPr>
            <w:tcW w:w="448" w:type="pct"/>
            <w:shd w:val="clear" w:color="auto" w:fill="auto"/>
            <w:noWrap/>
            <w:vAlign w:val="center"/>
            <w:hideMark/>
          </w:tcPr>
          <w:p w:rsidR="005A623F" w:rsidRPr="005A623F" w:rsidRDefault="005A623F" w:rsidP="005A623F">
            <w:pPr>
              <w:widowControl/>
              <w:spacing w:line="240" w:lineRule="auto"/>
              <w:ind w:firstLineChars="0" w:firstLine="0"/>
              <w:jc w:val="center"/>
              <w:rPr>
                <w:b/>
                <w:bCs/>
                <w:color w:val="000000"/>
                <w:kern w:val="0"/>
                <w:sz w:val="20"/>
                <w:szCs w:val="20"/>
              </w:rPr>
            </w:pPr>
            <w:r w:rsidRPr="005A623F">
              <w:rPr>
                <w:b/>
                <w:bCs/>
                <w:color w:val="000000"/>
                <w:kern w:val="0"/>
                <w:sz w:val="20"/>
                <w:szCs w:val="20"/>
              </w:rPr>
              <w:t>0.00</w:t>
            </w:r>
          </w:p>
        </w:tc>
      </w:tr>
    </w:tbl>
    <w:p w:rsidR="00BB0B4B" w:rsidRPr="00514CAB" w:rsidRDefault="00BB0B4B" w:rsidP="00BB0B4B">
      <w:pPr>
        <w:spacing w:line="240" w:lineRule="auto"/>
        <w:ind w:firstLineChars="0" w:firstLine="0"/>
        <w:jc w:val="left"/>
        <w:rPr>
          <w:sz w:val="22"/>
        </w:rPr>
      </w:pPr>
    </w:p>
    <w:p w:rsidR="000D3921" w:rsidRPr="00E11DE7" w:rsidRDefault="000D3921" w:rsidP="00943AA1">
      <w:pPr>
        <w:pStyle w:val="2"/>
        <w:ind w:firstLineChars="0" w:firstLine="0"/>
        <w:jc w:val="center"/>
        <w:rPr>
          <w:rFonts w:eastAsia="黑体"/>
        </w:rPr>
        <w:sectPr w:rsidR="000D3921" w:rsidRPr="00E11DE7" w:rsidSect="00BD36C4">
          <w:pgSz w:w="11907" w:h="16839" w:code="9"/>
          <w:pgMar w:top="1440" w:right="1797" w:bottom="1440" w:left="1797" w:header="851" w:footer="992" w:gutter="0"/>
          <w:cols w:space="425"/>
          <w:docGrid w:type="lines" w:linePitch="381"/>
        </w:sectPr>
      </w:pPr>
    </w:p>
    <w:p w:rsidR="00D15101" w:rsidRPr="00E11DE7" w:rsidRDefault="00D15101" w:rsidP="00D15101">
      <w:pPr>
        <w:pStyle w:val="2"/>
        <w:ind w:firstLineChars="0" w:firstLine="0"/>
        <w:jc w:val="center"/>
        <w:rPr>
          <w:rFonts w:eastAsia="黑体"/>
        </w:rPr>
      </w:pPr>
      <w:bookmarkStart w:id="86" w:name="_Toc406603224"/>
      <w:bookmarkStart w:id="87" w:name="_Toc406674012"/>
      <w:bookmarkStart w:id="88" w:name="_Toc35002102"/>
      <w:r w:rsidRPr="006A49FE">
        <w:rPr>
          <w:rFonts w:eastAsia="黑体"/>
        </w:rPr>
        <w:lastRenderedPageBreak/>
        <w:t>附表</w:t>
      </w:r>
      <w:r w:rsidR="003A6EE0">
        <w:rPr>
          <w:rFonts w:eastAsia="黑体" w:hint="eastAsia"/>
        </w:rPr>
        <w:t>7</w:t>
      </w:r>
      <w:r w:rsidRPr="006A49FE">
        <w:rPr>
          <w:rFonts w:eastAsia="黑体"/>
        </w:rPr>
        <w:t xml:space="preserve">  </w:t>
      </w:r>
      <w:r w:rsidR="006A49FE" w:rsidRPr="006A49FE">
        <w:rPr>
          <w:rFonts w:eastAsia="黑体" w:hint="eastAsia"/>
        </w:rPr>
        <w:t>西新镇</w:t>
      </w:r>
      <w:r w:rsidRPr="006A49FE">
        <w:rPr>
          <w:rFonts w:eastAsia="黑体"/>
        </w:rPr>
        <w:t>规划主要控制指标对比分析表</w:t>
      </w:r>
      <w:bookmarkEnd w:id="86"/>
      <w:bookmarkEnd w:id="87"/>
      <w:bookmarkEnd w:id="88"/>
    </w:p>
    <w:p w:rsidR="00D15101" w:rsidRPr="00E11DE7" w:rsidRDefault="00D15101" w:rsidP="001F2006">
      <w:pPr>
        <w:spacing w:line="240" w:lineRule="auto"/>
        <w:ind w:firstLineChars="0" w:firstLine="0"/>
        <w:jc w:val="right"/>
        <w:rPr>
          <w:sz w:val="21"/>
        </w:rPr>
      </w:pPr>
      <w:r w:rsidRPr="00E11DE7">
        <w:rPr>
          <w:sz w:val="21"/>
        </w:rPr>
        <w:t>单位：公顷</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76"/>
        <w:gridCol w:w="1842"/>
        <w:gridCol w:w="1842"/>
        <w:gridCol w:w="1418"/>
        <w:gridCol w:w="1051"/>
      </w:tblGrid>
      <w:tr w:rsidR="006A49FE" w:rsidRPr="00E11DE7" w:rsidTr="006A49FE">
        <w:trPr>
          <w:trHeight w:val="300"/>
        </w:trPr>
        <w:tc>
          <w:tcPr>
            <w:tcW w:w="1393" w:type="pct"/>
            <w:shd w:val="clear" w:color="auto" w:fill="auto"/>
            <w:noWrap/>
            <w:vAlign w:val="center"/>
            <w:hideMark/>
          </w:tcPr>
          <w:p w:rsidR="007B746C" w:rsidRPr="00E11DE7" w:rsidRDefault="007B746C" w:rsidP="007B746C">
            <w:pPr>
              <w:widowControl/>
              <w:spacing w:line="240" w:lineRule="auto"/>
              <w:ind w:firstLineChars="0" w:firstLine="422"/>
              <w:jc w:val="center"/>
              <w:rPr>
                <w:b/>
                <w:bCs/>
                <w:color w:val="000000"/>
                <w:kern w:val="0"/>
                <w:sz w:val="21"/>
                <w:szCs w:val="21"/>
              </w:rPr>
            </w:pPr>
            <w:r w:rsidRPr="00E11DE7">
              <w:rPr>
                <w:b/>
                <w:bCs/>
                <w:color w:val="000000"/>
                <w:kern w:val="0"/>
                <w:sz w:val="21"/>
                <w:szCs w:val="21"/>
              </w:rPr>
              <w:t>规划指标</w:t>
            </w:r>
          </w:p>
        </w:tc>
        <w:tc>
          <w:tcPr>
            <w:tcW w:w="1080" w:type="pct"/>
            <w:shd w:val="clear" w:color="auto" w:fill="auto"/>
            <w:noWrap/>
            <w:vAlign w:val="center"/>
            <w:hideMark/>
          </w:tcPr>
          <w:p w:rsidR="007B746C" w:rsidRPr="00E11DE7" w:rsidRDefault="006A49FE" w:rsidP="006A49FE">
            <w:pPr>
              <w:widowControl/>
              <w:spacing w:line="240" w:lineRule="auto"/>
              <w:ind w:firstLineChars="0" w:firstLine="0"/>
              <w:jc w:val="center"/>
              <w:rPr>
                <w:b/>
                <w:bCs/>
                <w:color w:val="000000"/>
                <w:kern w:val="0"/>
                <w:sz w:val="21"/>
                <w:szCs w:val="21"/>
              </w:rPr>
            </w:pPr>
            <w:r>
              <w:rPr>
                <w:rFonts w:hint="eastAsia"/>
                <w:b/>
                <w:bCs/>
                <w:color w:val="000000"/>
                <w:kern w:val="0"/>
                <w:sz w:val="21"/>
                <w:szCs w:val="21"/>
              </w:rPr>
              <w:t>2020</w:t>
            </w:r>
            <w:r>
              <w:rPr>
                <w:rFonts w:hint="eastAsia"/>
                <w:b/>
                <w:bCs/>
                <w:color w:val="000000"/>
                <w:kern w:val="0"/>
                <w:sz w:val="21"/>
                <w:szCs w:val="21"/>
              </w:rPr>
              <w:t>年规划目标（</w:t>
            </w:r>
            <w:r w:rsidRPr="00E11DE7">
              <w:rPr>
                <w:b/>
                <w:bCs/>
                <w:color w:val="000000"/>
                <w:kern w:val="0"/>
                <w:sz w:val="21"/>
                <w:szCs w:val="21"/>
              </w:rPr>
              <w:t>修改前</w:t>
            </w:r>
            <w:r>
              <w:rPr>
                <w:rFonts w:hint="eastAsia"/>
                <w:b/>
                <w:bCs/>
                <w:color w:val="000000"/>
                <w:kern w:val="0"/>
                <w:sz w:val="21"/>
                <w:szCs w:val="21"/>
              </w:rPr>
              <w:t>）</w:t>
            </w:r>
          </w:p>
        </w:tc>
        <w:tc>
          <w:tcPr>
            <w:tcW w:w="1080" w:type="pct"/>
            <w:shd w:val="clear" w:color="auto" w:fill="auto"/>
            <w:noWrap/>
            <w:vAlign w:val="center"/>
            <w:hideMark/>
          </w:tcPr>
          <w:p w:rsidR="007B746C" w:rsidRPr="00E11DE7" w:rsidRDefault="006A49FE" w:rsidP="006A49FE">
            <w:pPr>
              <w:widowControl/>
              <w:spacing w:line="240" w:lineRule="auto"/>
              <w:ind w:firstLineChars="0" w:firstLine="0"/>
              <w:jc w:val="center"/>
              <w:rPr>
                <w:b/>
                <w:bCs/>
                <w:color w:val="000000"/>
                <w:kern w:val="0"/>
                <w:sz w:val="21"/>
                <w:szCs w:val="21"/>
              </w:rPr>
            </w:pPr>
            <w:r>
              <w:rPr>
                <w:rFonts w:hint="eastAsia"/>
                <w:b/>
                <w:bCs/>
                <w:color w:val="000000"/>
                <w:kern w:val="0"/>
                <w:sz w:val="21"/>
                <w:szCs w:val="21"/>
              </w:rPr>
              <w:t>2020</w:t>
            </w:r>
            <w:r>
              <w:rPr>
                <w:rFonts w:hint="eastAsia"/>
                <w:b/>
                <w:bCs/>
                <w:color w:val="000000"/>
                <w:kern w:val="0"/>
                <w:sz w:val="21"/>
                <w:szCs w:val="21"/>
              </w:rPr>
              <w:t>年规划目标（</w:t>
            </w:r>
            <w:r w:rsidRPr="00E11DE7">
              <w:rPr>
                <w:b/>
                <w:bCs/>
                <w:color w:val="000000"/>
                <w:kern w:val="0"/>
                <w:sz w:val="21"/>
                <w:szCs w:val="21"/>
              </w:rPr>
              <w:t>修改后</w:t>
            </w:r>
            <w:r>
              <w:rPr>
                <w:rFonts w:hint="eastAsia"/>
                <w:b/>
                <w:bCs/>
                <w:color w:val="000000"/>
                <w:kern w:val="0"/>
                <w:sz w:val="21"/>
                <w:szCs w:val="21"/>
              </w:rPr>
              <w:t>）</w:t>
            </w:r>
          </w:p>
        </w:tc>
        <w:tc>
          <w:tcPr>
            <w:tcW w:w="831" w:type="pct"/>
            <w:shd w:val="clear" w:color="auto" w:fill="auto"/>
            <w:noWrap/>
            <w:vAlign w:val="center"/>
            <w:hideMark/>
          </w:tcPr>
          <w:p w:rsidR="007B746C" w:rsidRPr="00E11DE7" w:rsidRDefault="007B746C" w:rsidP="00FB5042">
            <w:pPr>
              <w:widowControl/>
              <w:spacing w:line="240" w:lineRule="auto"/>
              <w:ind w:firstLineChars="0" w:firstLine="0"/>
              <w:jc w:val="center"/>
              <w:rPr>
                <w:b/>
                <w:bCs/>
                <w:color w:val="000000"/>
                <w:kern w:val="0"/>
                <w:sz w:val="21"/>
                <w:szCs w:val="21"/>
              </w:rPr>
            </w:pPr>
            <w:r w:rsidRPr="00E11DE7">
              <w:rPr>
                <w:b/>
                <w:bCs/>
                <w:color w:val="000000"/>
                <w:kern w:val="0"/>
                <w:sz w:val="21"/>
                <w:szCs w:val="21"/>
              </w:rPr>
              <w:t>修改</w:t>
            </w:r>
            <w:r w:rsidR="00FB5042">
              <w:rPr>
                <w:rFonts w:hint="eastAsia"/>
                <w:b/>
                <w:bCs/>
                <w:color w:val="000000"/>
                <w:kern w:val="0"/>
                <w:sz w:val="21"/>
                <w:szCs w:val="21"/>
              </w:rPr>
              <w:t>后</w:t>
            </w:r>
            <w:r w:rsidRPr="00E11DE7">
              <w:rPr>
                <w:b/>
                <w:bCs/>
                <w:color w:val="000000"/>
                <w:kern w:val="0"/>
                <w:sz w:val="21"/>
                <w:szCs w:val="21"/>
              </w:rPr>
              <w:t>-</w:t>
            </w:r>
            <w:r w:rsidRPr="00E11DE7">
              <w:rPr>
                <w:b/>
                <w:bCs/>
                <w:color w:val="000000"/>
                <w:kern w:val="0"/>
                <w:sz w:val="21"/>
                <w:szCs w:val="21"/>
              </w:rPr>
              <w:t>修改</w:t>
            </w:r>
            <w:r w:rsidR="00FB5042">
              <w:rPr>
                <w:rFonts w:hint="eastAsia"/>
                <w:b/>
                <w:bCs/>
                <w:color w:val="000000"/>
                <w:kern w:val="0"/>
                <w:sz w:val="21"/>
                <w:szCs w:val="21"/>
              </w:rPr>
              <w:t>前</w:t>
            </w:r>
          </w:p>
        </w:tc>
        <w:tc>
          <w:tcPr>
            <w:tcW w:w="616" w:type="pct"/>
            <w:shd w:val="clear" w:color="auto" w:fill="auto"/>
            <w:vAlign w:val="center"/>
            <w:hideMark/>
          </w:tcPr>
          <w:p w:rsidR="006A49FE" w:rsidRDefault="007B746C"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指标</w:t>
            </w:r>
          </w:p>
          <w:p w:rsidR="007B746C" w:rsidRPr="00E11DE7" w:rsidRDefault="007B746C"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属性</w:t>
            </w:r>
          </w:p>
        </w:tc>
      </w:tr>
      <w:tr w:rsidR="007B746C" w:rsidRPr="00E11DE7" w:rsidTr="006A49FE">
        <w:trPr>
          <w:trHeight w:val="285"/>
        </w:trPr>
        <w:tc>
          <w:tcPr>
            <w:tcW w:w="5000" w:type="pct"/>
            <w:gridSpan w:val="5"/>
            <w:shd w:val="clear" w:color="auto" w:fill="auto"/>
            <w:noWrap/>
            <w:vAlign w:val="center"/>
            <w:hideMark/>
          </w:tcPr>
          <w:p w:rsidR="007B746C" w:rsidRPr="00E11DE7" w:rsidRDefault="007B746C" w:rsidP="007B746C">
            <w:pPr>
              <w:widowControl/>
              <w:spacing w:line="240" w:lineRule="auto"/>
              <w:ind w:firstLineChars="0" w:firstLine="0"/>
              <w:jc w:val="left"/>
              <w:rPr>
                <w:b/>
                <w:bCs/>
                <w:color w:val="000000"/>
                <w:kern w:val="0"/>
                <w:sz w:val="21"/>
                <w:szCs w:val="21"/>
              </w:rPr>
            </w:pPr>
            <w:r w:rsidRPr="00E11DE7">
              <w:rPr>
                <w:b/>
                <w:bCs/>
                <w:color w:val="000000"/>
                <w:kern w:val="0"/>
                <w:sz w:val="21"/>
                <w:szCs w:val="21"/>
              </w:rPr>
              <w:t>总量指标</w:t>
            </w:r>
          </w:p>
        </w:tc>
      </w:tr>
      <w:tr w:rsidR="006A49FE" w:rsidRPr="00E11DE7" w:rsidTr="00514CAB">
        <w:trPr>
          <w:trHeight w:val="285"/>
        </w:trPr>
        <w:tc>
          <w:tcPr>
            <w:tcW w:w="1393" w:type="pct"/>
            <w:shd w:val="clear" w:color="auto" w:fill="auto"/>
            <w:noWrap/>
            <w:vAlign w:val="center"/>
            <w:hideMark/>
          </w:tcPr>
          <w:p w:rsidR="006A49FE" w:rsidRPr="00E11DE7" w:rsidRDefault="006A49FE" w:rsidP="007B746C">
            <w:pPr>
              <w:widowControl/>
              <w:spacing w:line="240" w:lineRule="auto"/>
              <w:ind w:firstLineChars="0" w:firstLine="0"/>
              <w:jc w:val="left"/>
              <w:rPr>
                <w:color w:val="000000"/>
                <w:kern w:val="0"/>
                <w:sz w:val="21"/>
                <w:szCs w:val="21"/>
              </w:rPr>
            </w:pPr>
            <w:r w:rsidRPr="00E11DE7">
              <w:rPr>
                <w:color w:val="000000"/>
                <w:kern w:val="0"/>
                <w:sz w:val="21"/>
                <w:szCs w:val="21"/>
              </w:rPr>
              <w:t>耕地保有量</w:t>
            </w:r>
          </w:p>
        </w:tc>
        <w:tc>
          <w:tcPr>
            <w:tcW w:w="1080"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1816.80</w:t>
            </w:r>
          </w:p>
        </w:tc>
        <w:tc>
          <w:tcPr>
            <w:tcW w:w="1080"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1816.80</w:t>
            </w:r>
          </w:p>
        </w:tc>
        <w:tc>
          <w:tcPr>
            <w:tcW w:w="831"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0.00</w:t>
            </w:r>
          </w:p>
        </w:tc>
        <w:tc>
          <w:tcPr>
            <w:tcW w:w="616" w:type="pct"/>
            <w:shd w:val="clear" w:color="auto" w:fill="auto"/>
            <w:vAlign w:val="center"/>
            <w:hideMark/>
          </w:tcPr>
          <w:p w:rsidR="006A49FE" w:rsidRPr="00E11DE7" w:rsidRDefault="006A49FE"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约束性</w:t>
            </w:r>
          </w:p>
        </w:tc>
      </w:tr>
      <w:tr w:rsidR="006A49FE" w:rsidRPr="00E11DE7" w:rsidTr="00514CAB">
        <w:trPr>
          <w:trHeight w:val="285"/>
        </w:trPr>
        <w:tc>
          <w:tcPr>
            <w:tcW w:w="1393" w:type="pct"/>
            <w:shd w:val="clear" w:color="auto" w:fill="auto"/>
            <w:noWrap/>
            <w:vAlign w:val="center"/>
            <w:hideMark/>
          </w:tcPr>
          <w:p w:rsidR="006A49FE" w:rsidRPr="00E11DE7" w:rsidRDefault="006A49FE" w:rsidP="007B746C">
            <w:pPr>
              <w:widowControl/>
              <w:spacing w:line="240" w:lineRule="auto"/>
              <w:ind w:firstLineChars="100" w:firstLine="210"/>
              <w:jc w:val="left"/>
              <w:rPr>
                <w:color w:val="000000"/>
                <w:kern w:val="0"/>
                <w:sz w:val="21"/>
                <w:szCs w:val="21"/>
              </w:rPr>
            </w:pPr>
            <w:r w:rsidRPr="00E11DE7">
              <w:rPr>
                <w:color w:val="000000"/>
                <w:kern w:val="0"/>
                <w:sz w:val="21"/>
                <w:szCs w:val="21"/>
              </w:rPr>
              <w:t>基本农田保护面积</w:t>
            </w:r>
          </w:p>
        </w:tc>
        <w:tc>
          <w:tcPr>
            <w:tcW w:w="1080"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1400.15</w:t>
            </w:r>
          </w:p>
        </w:tc>
        <w:tc>
          <w:tcPr>
            <w:tcW w:w="1080"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1400.15</w:t>
            </w:r>
          </w:p>
        </w:tc>
        <w:tc>
          <w:tcPr>
            <w:tcW w:w="831" w:type="pct"/>
            <w:shd w:val="clear" w:color="auto" w:fill="auto"/>
            <w:noWrap/>
            <w:hideMark/>
          </w:tcPr>
          <w:p w:rsidR="006A49FE" w:rsidRPr="006A49FE" w:rsidRDefault="006A49FE"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0.00</w:t>
            </w:r>
          </w:p>
        </w:tc>
        <w:tc>
          <w:tcPr>
            <w:tcW w:w="616" w:type="pct"/>
            <w:shd w:val="clear" w:color="auto" w:fill="auto"/>
            <w:vAlign w:val="center"/>
            <w:hideMark/>
          </w:tcPr>
          <w:p w:rsidR="006A49FE" w:rsidRPr="00E11DE7" w:rsidRDefault="006A49FE"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约束性</w:t>
            </w:r>
          </w:p>
        </w:tc>
      </w:tr>
      <w:tr w:rsidR="00945B0C" w:rsidRPr="00E11DE7" w:rsidTr="00514CAB">
        <w:trPr>
          <w:trHeight w:val="285"/>
        </w:trPr>
        <w:tc>
          <w:tcPr>
            <w:tcW w:w="1393" w:type="pct"/>
            <w:shd w:val="clear" w:color="auto" w:fill="auto"/>
            <w:noWrap/>
            <w:vAlign w:val="center"/>
            <w:hideMark/>
          </w:tcPr>
          <w:p w:rsidR="00945B0C" w:rsidRPr="00E11DE7" w:rsidRDefault="00945B0C" w:rsidP="007B746C">
            <w:pPr>
              <w:widowControl/>
              <w:spacing w:line="240" w:lineRule="auto"/>
              <w:ind w:firstLineChars="0" w:firstLine="0"/>
              <w:jc w:val="left"/>
              <w:rPr>
                <w:color w:val="000000"/>
                <w:kern w:val="0"/>
                <w:sz w:val="21"/>
                <w:szCs w:val="21"/>
              </w:rPr>
            </w:pPr>
            <w:r w:rsidRPr="00E11DE7">
              <w:rPr>
                <w:color w:val="000000"/>
                <w:kern w:val="0"/>
                <w:sz w:val="21"/>
                <w:szCs w:val="21"/>
              </w:rPr>
              <w:t>建设用地总规模</w:t>
            </w:r>
          </w:p>
        </w:tc>
        <w:tc>
          <w:tcPr>
            <w:tcW w:w="1080" w:type="pct"/>
            <w:shd w:val="clear" w:color="auto" w:fill="auto"/>
            <w:noWrap/>
            <w:hideMark/>
          </w:tcPr>
          <w:p w:rsidR="00945B0C" w:rsidRPr="006A49FE" w:rsidRDefault="00945B0C"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9818.13</w:t>
            </w:r>
          </w:p>
        </w:tc>
        <w:tc>
          <w:tcPr>
            <w:tcW w:w="1080"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9842.11 </w:t>
            </w:r>
          </w:p>
        </w:tc>
        <w:tc>
          <w:tcPr>
            <w:tcW w:w="831"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23.98</w:t>
            </w:r>
          </w:p>
        </w:tc>
        <w:tc>
          <w:tcPr>
            <w:tcW w:w="616" w:type="pct"/>
            <w:shd w:val="clear" w:color="auto" w:fill="auto"/>
            <w:vAlign w:val="center"/>
            <w:hideMark/>
          </w:tcPr>
          <w:p w:rsidR="00945B0C" w:rsidRPr="00E11DE7" w:rsidRDefault="00945B0C" w:rsidP="007B746C">
            <w:pPr>
              <w:widowControl/>
              <w:spacing w:line="240" w:lineRule="auto"/>
              <w:ind w:firstLineChars="0" w:firstLine="0"/>
              <w:jc w:val="center"/>
              <w:rPr>
                <w:color w:val="000000"/>
                <w:kern w:val="0"/>
                <w:sz w:val="21"/>
                <w:szCs w:val="21"/>
              </w:rPr>
            </w:pPr>
            <w:r w:rsidRPr="00E11DE7">
              <w:rPr>
                <w:color w:val="000000"/>
                <w:kern w:val="0"/>
                <w:sz w:val="21"/>
                <w:szCs w:val="21"/>
              </w:rPr>
              <w:t>预期性</w:t>
            </w:r>
          </w:p>
        </w:tc>
      </w:tr>
      <w:tr w:rsidR="00945B0C" w:rsidRPr="00E11DE7" w:rsidTr="00514CAB">
        <w:trPr>
          <w:trHeight w:val="285"/>
        </w:trPr>
        <w:tc>
          <w:tcPr>
            <w:tcW w:w="1393" w:type="pct"/>
            <w:shd w:val="clear" w:color="auto" w:fill="auto"/>
            <w:noWrap/>
            <w:vAlign w:val="center"/>
            <w:hideMark/>
          </w:tcPr>
          <w:p w:rsidR="00945B0C" w:rsidRPr="00E11DE7" w:rsidRDefault="00945B0C" w:rsidP="007B746C">
            <w:pPr>
              <w:widowControl/>
              <w:spacing w:line="240" w:lineRule="auto"/>
              <w:ind w:firstLineChars="100" w:firstLine="210"/>
              <w:jc w:val="left"/>
              <w:rPr>
                <w:color w:val="000000"/>
                <w:kern w:val="0"/>
                <w:sz w:val="21"/>
                <w:szCs w:val="21"/>
              </w:rPr>
            </w:pPr>
            <w:r w:rsidRPr="00E11DE7">
              <w:rPr>
                <w:color w:val="000000"/>
                <w:kern w:val="0"/>
                <w:sz w:val="21"/>
                <w:szCs w:val="21"/>
              </w:rPr>
              <w:t>城乡建设用地规模</w:t>
            </w:r>
          </w:p>
        </w:tc>
        <w:tc>
          <w:tcPr>
            <w:tcW w:w="1080" w:type="pct"/>
            <w:shd w:val="clear" w:color="auto" w:fill="auto"/>
            <w:noWrap/>
            <w:hideMark/>
          </w:tcPr>
          <w:p w:rsidR="00945B0C" w:rsidRPr="006A49FE" w:rsidRDefault="00945B0C"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7614.95</w:t>
            </w:r>
          </w:p>
        </w:tc>
        <w:tc>
          <w:tcPr>
            <w:tcW w:w="1080"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7638.93 </w:t>
            </w:r>
          </w:p>
        </w:tc>
        <w:tc>
          <w:tcPr>
            <w:tcW w:w="831"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23.98</w:t>
            </w:r>
          </w:p>
        </w:tc>
        <w:tc>
          <w:tcPr>
            <w:tcW w:w="616" w:type="pct"/>
            <w:shd w:val="clear" w:color="auto" w:fill="auto"/>
            <w:vAlign w:val="center"/>
            <w:hideMark/>
          </w:tcPr>
          <w:p w:rsidR="00945B0C" w:rsidRPr="00E11DE7" w:rsidRDefault="00945B0C"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约束性</w:t>
            </w:r>
          </w:p>
        </w:tc>
      </w:tr>
      <w:tr w:rsidR="00945B0C" w:rsidRPr="00E11DE7" w:rsidTr="00514CAB">
        <w:trPr>
          <w:trHeight w:val="285"/>
        </w:trPr>
        <w:tc>
          <w:tcPr>
            <w:tcW w:w="1393" w:type="pct"/>
            <w:shd w:val="clear" w:color="auto" w:fill="auto"/>
            <w:noWrap/>
            <w:vAlign w:val="center"/>
            <w:hideMark/>
          </w:tcPr>
          <w:p w:rsidR="00945B0C" w:rsidRPr="00E11DE7" w:rsidRDefault="00945B0C" w:rsidP="007B746C">
            <w:pPr>
              <w:widowControl/>
              <w:spacing w:line="240" w:lineRule="auto"/>
              <w:ind w:firstLine="420"/>
              <w:jc w:val="left"/>
              <w:rPr>
                <w:color w:val="000000"/>
                <w:kern w:val="0"/>
                <w:sz w:val="21"/>
                <w:szCs w:val="21"/>
              </w:rPr>
            </w:pPr>
            <w:r w:rsidRPr="00E11DE7">
              <w:rPr>
                <w:color w:val="000000"/>
                <w:kern w:val="0"/>
                <w:sz w:val="21"/>
                <w:szCs w:val="21"/>
              </w:rPr>
              <w:t>城镇工矿用地规模</w:t>
            </w:r>
          </w:p>
        </w:tc>
        <w:tc>
          <w:tcPr>
            <w:tcW w:w="1080" w:type="pct"/>
            <w:shd w:val="clear" w:color="auto" w:fill="auto"/>
            <w:noWrap/>
            <w:hideMark/>
          </w:tcPr>
          <w:p w:rsidR="00945B0C" w:rsidRPr="006A49FE" w:rsidRDefault="00945B0C" w:rsidP="006A49FE">
            <w:pPr>
              <w:widowControl/>
              <w:spacing w:line="240" w:lineRule="auto"/>
              <w:ind w:firstLineChars="0" w:firstLine="0"/>
              <w:jc w:val="center"/>
              <w:rPr>
                <w:rFonts w:eastAsia="宋体"/>
                <w:color w:val="000000"/>
                <w:kern w:val="0"/>
                <w:sz w:val="21"/>
                <w:szCs w:val="21"/>
              </w:rPr>
            </w:pPr>
            <w:r w:rsidRPr="006A49FE">
              <w:rPr>
                <w:rFonts w:eastAsia="宋体"/>
                <w:color w:val="000000"/>
                <w:kern w:val="0"/>
                <w:sz w:val="21"/>
                <w:szCs w:val="21"/>
              </w:rPr>
              <w:t>6755.81</w:t>
            </w:r>
          </w:p>
        </w:tc>
        <w:tc>
          <w:tcPr>
            <w:tcW w:w="1080"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 xml:space="preserve">6779.79 </w:t>
            </w:r>
          </w:p>
        </w:tc>
        <w:tc>
          <w:tcPr>
            <w:tcW w:w="831" w:type="pct"/>
            <w:shd w:val="clear" w:color="auto" w:fill="auto"/>
            <w:noWrap/>
            <w:hideMark/>
          </w:tcPr>
          <w:p w:rsidR="00945B0C" w:rsidRPr="00945B0C" w:rsidRDefault="00945B0C" w:rsidP="00945B0C">
            <w:pPr>
              <w:widowControl/>
              <w:spacing w:line="240" w:lineRule="auto"/>
              <w:ind w:firstLineChars="0" w:firstLine="0"/>
              <w:jc w:val="center"/>
              <w:rPr>
                <w:rFonts w:eastAsia="宋体"/>
                <w:color w:val="000000"/>
                <w:kern w:val="0"/>
                <w:sz w:val="21"/>
                <w:szCs w:val="21"/>
              </w:rPr>
            </w:pPr>
            <w:r w:rsidRPr="00945B0C">
              <w:rPr>
                <w:rFonts w:eastAsia="宋体"/>
                <w:color w:val="000000"/>
                <w:kern w:val="0"/>
                <w:sz w:val="21"/>
                <w:szCs w:val="21"/>
              </w:rPr>
              <w:t>23.98</w:t>
            </w:r>
          </w:p>
        </w:tc>
        <w:tc>
          <w:tcPr>
            <w:tcW w:w="616" w:type="pct"/>
            <w:shd w:val="clear" w:color="auto" w:fill="auto"/>
            <w:vAlign w:val="center"/>
            <w:hideMark/>
          </w:tcPr>
          <w:p w:rsidR="00945B0C" w:rsidRPr="00E11DE7" w:rsidRDefault="00945B0C" w:rsidP="007B746C">
            <w:pPr>
              <w:widowControl/>
              <w:spacing w:line="240" w:lineRule="auto"/>
              <w:ind w:firstLineChars="0" w:firstLine="0"/>
              <w:jc w:val="center"/>
              <w:rPr>
                <w:color w:val="000000"/>
                <w:kern w:val="0"/>
                <w:sz w:val="21"/>
                <w:szCs w:val="21"/>
              </w:rPr>
            </w:pPr>
            <w:r w:rsidRPr="00E11DE7">
              <w:rPr>
                <w:color w:val="000000"/>
                <w:kern w:val="0"/>
                <w:sz w:val="21"/>
                <w:szCs w:val="21"/>
              </w:rPr>
              <w:t>预期性</w:t>
            </w:r>
          </w:p>
        </w:tc>
      </w:tr>
      <w:tr w:rsidR="007B746C" w:rsidRPr="00E11DE7" w:rsidTr="006A49FE">
        <w:trPr>
          <w:trHeight w:val="285"/>
        </w:trPr>
        <w:tc>
          <w:tcPr>
            <w:tcW w:w="5000" w:type="pct"/>
            <w:gridSpan w:val="5"/>
            <w:shd w:val="clear" w:color="auto" w:fill="auto"/>
            <w:noWrap/>
            <w:vAlign w:val="center"/>
            <w:hideMark/>
          </w:tcPr>
          <w:p w:rsidR="007B746C" w:rsidRPr="00E11DE7" w:rsidRDefault="007B746C" w:rsidP="007B746C">
            <w:pPr>
              <w:widowControl/>
              <w:spacing w:line="240" w:lineRule="auto"/>
              <w:ind w:firstLineChars="0" w:firstLine="0"/>
              <w:jc w:val="left"/>
              <w:rPr>
                <w:b/>
                <w:bCs/>
                <w:color w:val="000000"/>
                <w:kern w:val="0"/>
                <w:sz w:val="21"/>
                <w:szCs w:val="21"/>
              </w:rPr>
            </w:pPr>
            <w:r w:rsidRPr="00E11DE7">
              <w:rPr>
                <w:b/>
                <w:bCs/>
                <w:color w:val="000000"/>
                <w:kern w:val="0"/>
                <w:sz w:val="21"/>
                <w:szCs w:val="21"/>
              </w:rPr>
              <w:t>效率指标</w:t>
            </w:r>
          </w:p>
        </w:tc>
      </w:tr>
      <w:tr w:rsidR="006A49FE" w:rsidRPr="00E11DE7" w:rsidTr="006A49FE">
        <w:trPr>
          <w:trHeight w:val="285"/>
        </w:trPr>
        <w:tc>
          <w:tcPr>
            <w:tcW w:w="1393" w:type="pct"/>
            <w:shd w:val="clear" w:color="auto" w:fill="auto"/>
            <w:noWrap/>
            <w:vAlign w:val="center"/>
            <w:hideMark/>
          </w:tcPr>
          <w:p w:rsidR="006A49FE" w:rsidRDefault="007B746C" w:rsidP="007B746C">
            <w:pPr>
              <w:widowControl/>
              <w:spacing w:line="240" w:lineRule="auto"/>
              <w:ind w:firstLineChars="0" w:firstLine="0"/>
              <w:jc w:val="left"/>
              <w:rPr>
                <w:color w:val="000000"/>
                <w:kern w:val="0"/>
                <w:sz w:val="21"/>
                <w:szCs w:val="21"/>
              </w:rPr>
            </w:pPr>
            <w:r w:rsidRPr="00E11DE7">
              <w:rPr>
                <w:color w:val="000000"/>
                <w:kern w:val="0"/>
                <w:sz w:val="21"/>
                <w:szCs w:val="21"/>
              </w:rPr>
              <w:t>人均城镇工矿用地</w:t>
            </w:r>
          </w:p>
          <w:p w:rsidR="007B746C" w:rsidRPr="00E11DE7" w:rsidRDefault="007B746C" w:rsidP="007B746C">
            <w:pPr>
              <w:widowControl/>
              <w:spacing w:line="240" w:lineRule="auto"/>
              <w:ind w:firstLineChars="0" w:firstLine="0"/>
              <w:jc w:val="left"/>
              <w:rPr>
                <w:color w:val="000000"/>
                <w:kern w:val="0"/>
                <w:sz w:val="21"/>
                <w:szCs w:val="21"/>
              </w:rPr>
            </w:pPr>
            <w:r w:rsidRPr="00E11DE7">
              <w:rPr>
                <w:color w:val="000000"/>
                <w:kern w:val="0"/>
                <w:sz w:val="21"/>
                <w:szCs w:val="21"/>
              </w:rPr>
              <w:t>（平方米）</w:t>
            </w:r>
          </w:p>
        </w:tc>
        <w:tc>
          <w:tcPr>
            <w:tcW w:w="1080" w:type="pct"/>
            <w:shd w:val="clear" w:color="auto" w:fill="auto"/>
            <w:noWrap/>
            <w:vAlign w:val="center"/>
            <w:hideMark/>
          </w:tcPr>
          <w:p w:rsidR="007B746C" w:rsidRPr="00E11DE7" w:rsidRDefault="006A49FE" w:rsidP="007B746C">
            <w:pPr>
              <w:widowControl/>
              <w:spacing w:line="240" w:lineRule="auto"/>
              <w:ind w:firstLineChars="0" w:firstLine="0"/>
              <w:jc w:val="center"/>
              <w:rPr>
                <w:rFonts w:eastAsia="宋体"/>
                <w:color w:val="000000"/>
                <w:kern w:val="0"/>
                <w:sz w:val="21"/>
                <w:szCs w:val="21"/>
              </w:rPr>
            </w:pPr>
            <w:r>
              <w:rPr>
                <w:rFonts w:eastAsia="宋体" w:hint="eastAsia"/>
                <w:color w:val="000000"/>
                <w:kern w:val="0"/>
                <w:sz w:val="21"/>
                <w:szCs w:val="21"/>
              </w:rPr>
              <w:t>145</w:t>
            </w:r>
          </w:p>
        </w:tc>
        <w:tc>
          <w:tcPr>
            <w:tcW w:w="1080" w:type="pct"/>
            <w:shd w:val="clear" w:color="auto" w:fill="auto"/>
            <w:noWrap/>
            <w:vAlign w:val="center"/>
            <w:hideMark/>
          </w:tcPr>
          <w:p w:rsidR="007B746C" w:rsidRPr="00E11DE7" w:rsidRDefault="006A49FE" w:rsidP="007B746C">
            <w:pPr>
              <w:widowControl/>
              <w:spacing w:line="240" w:lineRule="auto"/>
              <w:ind w:firstLineChars="0" w:firstLine="0"/>
              <w:jc w:val="center"/>
              <w:rPr>
                <w:rFonts w:eastAsia="宋体"/>
                <w:color w:val="000000"/>
                <w:kern w:val="0"/>
                <w:sz w:val="21"/>
                <w:szCs w:val="21"/>
              </w:rPr>
            </w:pPr>
            <w:r>
              <w:rPr>
                <w:rFonts w:eastAsia="宋体" w:hint="eastAsia"/>
                <w:color w:val="000000"/>
                <w:kern w:val="0"/>
                <w:sz w:val="21"/>
                <w:szCs w:val="21"/>
              </w:rPr>
              <w:t>145</w:t>
            </w:r>
          </w:p>
        </w:tc>
        <w:tc>
          <w:tcPr>
            <w:tcW w:w="831" w:type="pct"/>
            <w:shd w:val="clear" w:color="auto" w:fill="auto"/>
            <w:noWrap/>
            <w:vAlign w:val="center"/>
            <w:hideMark/>
          </w:tcPr>
          <w:p w:rsidR="007B746C" w:rsidRPr="00E11DE7" w:rsidRDefault="00691BB8" w:rsidP="007B746C">
            <w:pPr>
              <w:widowControl/>
              <w:spacing w:line="240" w:lineRule="auto"/>
              <w:ind w:firstLineChars="0" w:firstLine="0"/>
              <w:jc w:val="center"/>
              <w:rPr>
                <w:rFonts w:eastAsia="宋体"/>
                <w:color w:val="000000"/>
                <w:kern w:val="0"/>
                <w:sz w:val="21"/>
                <w:szCs w:val="21"/>
              </w:rPr>
            </w:pPr>
            <w:r>
              <w:rPr>
                <w:rFonts w:eastAsia="宋体" w:hint="eastAsia"/>
                <w:color w:val="000000"/>
                <w:kern w:val="0"/>
                <w:sz w:val="21"/>
                <w:szCs w:val="21"/>
              </w:rPr>
              <w:t>0.00</w:t>
            </w:r>
          </w:p>
        </w:tc>
        <w:tc>
          <w:tcPr>
            <w:tcW w:w="616" w:type="pct"/>
            <w:shd w:val="clear" w:color="auto" w:fill="auto"/>
            <w:vAlign w:val="center"/>
            <w:hideMark/>
          </w:tcPr>
          <w:p w:rsidR="007B746C" w:rsidRPr="00E11DE7" w:rsidRDefault="007B746C" w:rsidP="007B746C">
            <w:pPr>
              <w:widowControl/>
              <w:spacing w:line="240" w:lineRule="auto"/>
              <w:ind w:firstLineChars="0" w:firstLine="0"/>
              <w:jc w:val="center"/>
              <w:rPr>
                <w:b/>
                <w:bCs/>
                <w:color w:val="000000"/>
                <w:kern w:val="0"/>
                <w:sz w:val="21"/>
                <w:szCs w:val="21"/>
              </w:rPr>
            </w:pPr>
            <w:r w:rsidRPr="00E11DE7">
              <w:rPr>
                <w:b/>
                <w:bCs/>
                <w:color w:val="000000"/>
                <w:kern w:val="0"/>
                <w:sz w:val="21"/>
                <w:szCs w:val="21"/>
              </w:rPr>
              <w:t>约束性</w:t>
            </w:r>
          </w:p>
        </w:tc>
      </w:tr>
    </w:tbl>
    <w:p w:rsidR="00FB5042" w:rsidRDefault="00D15101" w:rsidP="008F1038">
      <w:pPr>
        <w:spacing w:line="240" w:lineRule="auto"/>
        <w:ind w:firstLineChars="0" w:firstLine="0"/>
        <w:rPr>
          <w:sz w:val="18"/>
          <w:szCs w:val="18"/>
        </w:rPr>
        <w:sectPr w:rsidR="00FB5042" w:rsidSect="00FD1835">
          <w:footerReference w:type="default" r:id="rId20"/>
          <w:pgSz w:w="11907" w:h="16839" w:code="9"/>
          <w:pgMar w:top="1440" w:right="1797" w:bottom="1440" w:left="1797" w:header="851" w:footer="992" w:gutter="0"/>
          <w:cols w:space="425"/>
          <w:docGrid w:linePitch="381"/>
        </w:sectPr>
      </w:pPr>
      <w:r w:rsidRPr="00E11DE7">
        <w:rPr>
          <w:sz w:val="18"/>
          <w:szCs w:val="18"/>
        </w:rPr>
        <w:t>注：修改前</w:t>
      </w:r>
      <w:r w:rsidR="00EC7272">
        <w:rPr>
          <w:rFonts w:hint="eastAsia"/>
          <w:sz w:val="18"/>
          <w:szCs w:val="18"/>
        </w:rPr>
        <w:t>2020</w:t>
      </w:r>
      <w:r w:rsidR="00EC7272">
        <w:rPr>
          <w:rFonts w:hint="eastAsia"/>
          <w:sz w:val="18"/>
          <w:szCs w:val="18"/>
        </w:rPr>
        <w:t>年规划目标</w:t>
      </w:r>
      <w:r w:rsidRPr="00E11DE7">
        <w:rPr>
          <w:sz w:val="18"/>
          <w:szCs w:val="18"/>
        </w:rPr>
        <w:t>采用</w:t>
      </w:r>
      <w:r w:rsidR="00D919EA">
        <w:rPr>
          <w:rFonts w:hint="eastAsia"/>
          <w:sz w:val="18"/>
          <w:szCs w:val="18"/>
        </w:rPr>
        <w:t>绿园区</w:t>
      </w:r>
      <w:r w:rsidR="0031421A" w:rsidRPr="00E11DE7">
        <w:rPr>
          <w:sz w:val="18"/>
          <w:szCs w:val="18"/>
        </w:rPr>
        <w:t>土地利用总体规划调整完善后</w:t>
      </w:r>
      <w:r w:rsidRPr="00E11DE7">
        <w:rPr>
          <w:sz w:val="18"/>
          <w:szCs w:val="18"/>
        </w:rPr>
        <w:t>数据。</w:t>
      </w:r>
    </w:p>
    <w:p w:rsidR="00B673F9" w:rsidRPr="00E11DE7" w:rsidRDefault="00B673F9" w:rsidP="00B673F9">
      <w:pPr>
        <w:pStyle w:val="2"/>
        <w:ind w:firstLineChars="0" w:firstLine="0"/>
        <w:jc w:val="center"/>
        <w:rPr>
          <w:rFonts w:eastAsia="黑体"/>
        </w:rPr>
      </w:pPr>
      <w:bookmarkStart w:id="89" w:name="_Toc35002103"/>
      <w:r w:rsidRPr="006A49FE">
        <w:rPr>
          <w:rFonts w:eastAsia="黑体"/>
        </w:rPr>
        <w:lastRenderedPageBreak/>
        <w:t>附表</w:t>
      </w:r>
      <w:r w:rsidR="003A6EE0">
        <w:rPr>
          <w:rFonts w:eastAsia="黑体" w:hint="eastAsia"/>
        </w:rPr>
        <w:t>8</w:t>
      </w:r>
      <w:r w:rsidRPr="006A49FE">
        <w:rPr>
          <w:rFonts w:eastAsia="黑体"/>
        </w:rPr>
        <w:t xml:space="preserve">  </w:t>
      </w:r>
      <w:r w:rsidRPr="006A49FE">
        <w:rPr>
          <w:rFonts w:eastAsia="黑体" w:hint="eastAsia"/>
        </w:rPr>
        <w:t>西新镇</w:t>
      </w:r>
      <w:r>
        <w:rPr>
          <w:rFonts w:eastAsia="黑体" w:hint="eastAsia"/>
        </w:rPr>
        <w:t>修改前后建设用地管制分区变化情况</w:t>
      </w:r>
      <w:bookmarkEnd w:id="89"/>
    </w:p>
    <w:p w:rsidR="001715D7" w:rsidRPr="00E11DE7" w:rsidRDefault="001715D7" w:rsidP="001715D7">
      <w:pPr>
        <w:spacing w:line="240" w:lineRule="auto"/>
        <w:ind w:firstLineChars="0" w:firstLine="0"/>
        <w:jc w:val="right"/>
        <w:rPr>
          <w:sz w:val="21"/>
        </w:rPr>
      </w:pPr>
      <w:r w:rsidRPr="00E11DE7">
        <w:rPr>
          <w:sz w:val="21"/>
        </w:rPr>
        <w:t>单位：公顷</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95"/>
        <w:gridCol w:w="2171"/>
        <w:gridCol w:w="2407"/>
        <w:gridCol w:w="1856"/>
      </w:tblGrid>
      <w:tr w:rsidR="00FB5042" w:rsidRPr="006267A8" w:rsidTr="009E5601">
        <w:trPr>
          <w:trHeight w:val="795"/>
        </w:trPr>
        <w:tc>
          <w:tcPr>
            <w:tcW w:w="1228" w:type="pct"/>
            <w:shd w:val="clear" w:color="auto" w:fill="auto"/>
            <w:vAlign w:val="center"/>
            <w:hideMark/>
          </w:tcPr>
          <w:p w:rsidR="00FB5042" w:rsidRPr="006267A8" w:rsidRDefault="00FB5042" w:rsidP="009E5601">
            <w:pPr>
              <w:widowControl/>
              <w:spacing w:line="240" w:lineRule="auto"/>
              <w:ind w:firstLineChars="0" w:firstLine="0"/>
              <w:jc w:val="center"/>
              <w:rPr>
                <w:rFonts w:ascii="仿宋_GB2312" w:hAnsi="宋体" w:cs="宋体"/>
                <w:b/>
                <w:bCs/>
                <w:color w:val="000000"/>
                <w:kern w:val="0"/>
                <w:sz w:val="21"/>
                <w:szCs w:val="21"/>
              </w:rPr>
            </w:pPr>
            <w:r w:rsidRPr="006267A8">
              <w:rPr>
                <w:rFonts w:ascii="仿宋_GB2312" w:hAnsi="宋体" w:cs="宋体" w:hint="eastAsia"/>
                <w:b/>
                <w:bCs/>
                <w:color w:val="000000"/>
                <w:kern w:val="0"/>
                <w:sz w:val="21"/>
                <w:szCs w:val="21"/>
              </w:rPr>
              <w:t>管制</w:t>
            </w:r>
            <w:r>
              <w:rPr>
                <w:rFonts w:ascii="仿宋_GB2312" w:hAnsi="宋体" w:cs="宋体" w:hint="eastAsia"/>
                <w:b/>
                <w:bCs/>
                <w:color w:val="000000"/>
                <w:kern w:val="0"/>
                <w:sz w:val="21"/>
                <w:szCs w:val="21"/>
              </w:rPr>
              <w:t>分</w:t>
            </w:r>
            <w:r w:rsidRPr="006267A8">
              <w:rPr>
                <w:rFonts w:ascii="仿宋_GB2312" w:hAnsi="宋体" w:cs="宋体" w:hint="eastAsia"/>
                <w:b/>
                <w:bCs/>
                <w:color w:val="000000"/>
                <w:kern w:val="0"/>
                <w:sz w:val="21"/>
                <w:szCs w:val="21"/>
              </w:rPr>
              <w:t>区类型</w:t>
            </w:r>
          </w:p>
        </w:tc>
        <w:tc>
          <w:tcPr>
            <w:tcW w:w="1273" w:type="pct"/>
            <w:shd w:val="clear" w:color="auto" w:fill="auto"/>
            <w:vAlign w:val="center"/>
            <w:hideMark/>
          </w:tcPr>
          <w:p w:rsidR="00FB5042" w:rsidRPr="006267A8" w:rsidRDefault="00FB5042" w:rsidP="009E5601">
            <w:pPr>
              <w:widowControl/>
              <w:spacing w:line="240" w:lineRule="auto"/>
              <w:ind w:firstLineChars="0" w:firstLine="0"/>
              <w:jc w:val="center"/>
              <w:rPr>
                <w:rFonts w:ascii="仿宋_GB2312" w:hAnsi="宋体" w:cs="宋体"/>
                <w:b/>
                <w:bCs/>
                <w:color w:val="000000"/>
                <w:kern w:val="0"/>
                <w:sz w:val="21"/>
                <w:szCs w:val="21"/>
              </w:rPr>
            </w:pPr>
            <w:r w:rsidRPr="006267A8">
              <w:rPr>
                <w:rFonts w:ascii="仿宋_GB2312" w:hAnsi="宋体" w:cs="宋体" w:hint="eastAsia"/>
                <w:b/>
                <w:bCs/>
                <w:color w:val="000000"/>
                <w:kern w:val="0"/>
                <w:sz w:val="21"/>
                <w:szCs w:val="21"/>
              </w:rPr>
              <w:t>修改前管制分区面积</w:t>
            </w:r>
          </w:p>
        </w:tc>
        <w:tc>
          <w:tcPr>
            <w:tcW w:w="1411" w:type="pct"/>
            <w:shd w:val="clear" w:color="auto" w:fill="auto"/>
            <w:vAlign w:val="center"/>
            <w:hideMark/>
          </w:tcPr>
          <w:p w:rsidR="00FB5042" w:rsidRPr="006267A8" w:rsidRDefault="00FB5042" w:rsidP="009E5601">
            <w:pPr>
              <w:widowControl/>
              <w:spacing w:line="240" w:lineRule="auto"/>
              <w:ind w:firstLineChars="0" w:firstLine="0"/>
              <w:jc w:val="center"/>
              <w:rPr>
                <w:rFonts w:ascii="仿宋_GB2312" w:hAnsi="宋体" w:cs="宋体"/>
                <w:b/>
                <w:bCs/>
                <w:color w:val="000000"/>
                <w:kern w:val="0"/>
                <w:sz w:val="21"/>
                <w:szCs w:val="21"/>
              </w:rPr>
            </w:pPr>
            <w:r w:rsidRPr="006267A8">
              <w:rPr>
                <w:rFonts w:ascii="仿宋_GB2312" w:hAnsi="宋体" w:cs="宋体" w:hint="eastAsia"/>
                <w:b/>
                <w:bCs/>
                <w:color w:val="000000"/>
                <w:kern w:val="0"/>
                <w:sz w:val="21"/>
                <w:szCs w:val="21"/>
              </w:rPr>
              <w:t>修改后管制分区面积</w:t>
            </w:r>
          </w:p>
        </w:tc>
        <w:tc>
          <w:tcPr>
            <w:tcW w:w="1088" w:type="pct"/>
            <w:shd w:val="clear" w:color="auto" w:fill="auto"/>
            <w:vAlign w:val="center"/>
            <w:hideMark/>
          </w:tcPr>
          <w:p w:rsidR="00FB5042" w:rsidRPr="006267A8" w:rsidRDefault="00FB5042" w:rsidP="009E5601">
            <w:pPr>
              <w:widowControl/>
              <w:spacing w:line="240" w:lineRule="auto"/>
              <w:ind w:firstLineChars="0" w:firstLine="0"/>
              <w:jc w:val="center"/>
              <w:rPr>
                <w:rFonts w:ascii="仿宋_GB2312" w:hAnsi="宋体" w:cs="宋体"/>
                <w:b/>
                <w:bCs/>
                <w:color w:val="000000"/>
                <w:kern w:val="0"/>
                <w:sz w:val="21"/>
                <w:szCs w:val="21"/>
              </w:rPr>
            </w:pPr>
            <w:r w:rsidRPr="006267A8">
              <w:rPr>
                <w:rFonts w:ascii="仿宋_GB2312" w:hAnsi="宋体" w:cs="宋体" w:hint="eastAsia"/>
                <w:b/>
                <w:bCs/>
                <w:color w:val="000000"/>
                <w:kern w:val="0"/>
                <w:sz w:val="21"/>
                <w:szCs w:val="21"/>
              </w:rPr>
              <w:t>修改后</w:t>
            </w:r>
            <w:r w:rsidRPr="006267A8">
              <w:rPr>
                <w:b/>
                <w:bCs/>
                <w:color w:val="000000"/>
                <w:kern w:val="0"/>
                <w:sz w:val="21"/>
                <w:szCs w:val="21"/>
              </w:rPr>
              <w:t>-</w:t>
            </w:r>
            <w:r w:rsidRPr="006267A8">
              <w:rPr>
                <w:rFonts w:ascii="仿宋_GB2312" w:hAnsi="宋体" w:cs="宋体" w:hint="eastAsia"/>
                <w:b/>
                <w:bCs/>
                <w:color w:val="000000"/>
                <w:kern w:val="0"/>
                <w:sz w:val="21"/>
                <w:szCs w:val="21"/>
              </w:rPr>
              <w:t>修改前</w:t>
            </w:r>
          </w:p>
        </w:tc>
      </w:tr>
      <w:tr w:rsidR="00FB5042" w:rsidRPr="006267A8" w:rsidTr="00BE0B35">
        <w:trPr>
          <w:trHeight w:val="390"/>
        </w:trPr>
        <w:tc>
          <w:tcPr>
            <w:tcW w:w="1228" w:type="pct"/>
            <w:shd w:val="clear" w:color="auto" w:fill="auto"/>
            <w:noWrap/>
            <w:vAlign w:val="center"/>
            <w:hideMark/>
          </w:tcPr>
          <w:p w:rsidR="00FB5042" w:rsidRPr="006267A8" w:rsidRDefault="00FB5042" w:rsidP="009E5601">
            <w:pPr>
              <w:widowControl/>
              <w:spacing w:line="240" w:lineRule="auto"/>
              <w:ind w:firstLineChars="0" w:firstLine="0"/>
              <w:jc w:val="center"/>
              <w:rPr>
                <w:rFonts w:ascii="仿宋_GB2312" w:hAnsi="宋体" w:cs="宋体"/>
                <w:color w:val="000000"/>
                <w:kern w:val="0"/>
                <w:sz w:val="21"/>
                <w:szCs w:val="21"/>
              </w:rPr>
            </w:pPr>
            <w:r w:rsidRPr="006267A8">
              <w:rPr>
                <w:rFonts w:ascii="仿宋_GB2312" w:hAnsi="宋体" w:cs="宋体" w:hint="eastAsia"/>
                <w:color w:val="000000"/>
                <w:kern w:val="0"/>
                <w:sz w:val="21"/>
                <w:szCs w:val="21"/>
              </w:rPr>
              <w:t>允许建设区</w:t>
            </w:r>
          </w:p>
        </w:tc>
        <w:tc>
          <w:tcPr>
            <w:tcW w:w="1273" w:type="pct"/>
            <w:shd w:val="clear" w:color="auto" w:fill="auto"/>
            <w:noWrap/>
            <w:vAlign w:val="center"/>
            <w:hideMark/>
          </w:tcPr>
          <w:p w:rsidR="00FB5042" w:rsidRPr="006267A8" w:rsidRDefault="00FB5042" w:rsidP="00BE0B35">
            <w:pPr>
              <w:widowControl/>
              <w:spacing w:line="240" w:lineRule="auto"/>
              <w:ind w:firstLineChars="0" w:firstLine="0"/>
              <w:jc w:val="center"/>
              <w:rPr>
                <w:rFonts w:eastAsia="宋体"/>
                <w:color w:val="000000"/>
                <w:kern w:val="0"/>
                <w:sz w:val="21"/>
                <w:szCs w:val="21"/>
              </w:rPr>
            </w:pPr>
            <w:r w:rsidRPr="006267A8">
              <w:rPr>
                <w:rFonts w:eastAsia="宋体"/>
                <w:color w:val="000000"/>
                <w:kern w:val="0"/>
                <w:sz w:val="21"/>
                <w:szCs w:val="21"/>
              </w:rPr>
              <w:t>9818.1300</w:t>
            </w:r>
          </w:p>
        </w:tc>
        <w:tc>
          <w:tcPr>
            <w:tcW w:w="1411"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9842.1113</w:t>
            </w:r>
          </w:p>
        </w:tc>
        <w:tc>
          <w:tcPr>
            <w:tcW w:w="1088"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23.9813</w:t>
            </w:r>
          </w:p>
        </w:tc>
      </w:tr>
      <w:tr w:rsidR="00FB5042" w:rsidRPr="006267A8" w:rsidTr="00BE0B35">
        <w:trPr>
          <w:trHeight w:val="285"/>
        </w:trPr>
        <w:tc>
          <w:tcPr>
            <w:tcW w:w="1228" w:type="pct"/>
            <w:shd w:val="clear" w:color="auto" w:fill="auto"/>
            <w:noWrap/>
            <w:vAlign w:val="center"/>
            <w:hideMark/>
          </w:tcPr>
          <w:p w:rsidR="00FB5042" w:rsidRPr="006267A8" w:rsidRDefault="00FB5042" w:rsidP="009E5601">
            <w:pPr>
              <w:widowControl/>
              <w:spacing w:line="240" w:lineRule="auto"/>
              <w:ind w:firstLineChars="0" w:firstLine="0"/>
              <w:jc w:val="center"/>
              <w:rPr>
                <w:rFonts w:ascii="仿宋_GB2312" w:hAnsi="宋体" w:cs="宋体"/>
                <w:color w:val="000000"/>
                <w:kern w:val="0"/>
                <w:sz w:val="21"/>
                <w:szCs w:val="21"/>
              </w:rPr>
            </w:pPr>
            <w:r w:rsidRPr="006267A8">
              <w:rPr>
                <w:rFonts w:ascii="仿宋_GB2312" w:hAnsi="宋体" w:cs="宋体" w:hint="eastAsia"/>
                <w:color w:val="000000"/>
                <w:kern w:val="0"/>
                <w:sz w:val="21"/>
                <w:szCs w:val="21"/>
              </w:rPr>
              <w:t>有条件建设区</w:t>
            </w:r>
          </w:p>
        </w:tc>
        <w:tc>
          <w:tcPr>
            <w:tcW w:w="1273" w:type="pct"/>
            <w:shd w:val="clear" w:color="auto" w:fill="auto"/>
            <w:noWrap/>
            <w:vAlign w:val="center"/>
            <w:hideMark/>
          </w:tcPr>
          <w:p w:rsidR="00FB5042" w:rsidRPr="006267A8" w:rsidRDefault="00FB5042" w:rsidP="00BE0B35">
            <w:pPr>
              <w:widowControl/>
              <w:spacing w:line="240" w:lineRule="auto"/>
              <w:ind w:firstLineChars="0" w:firstLine="0"/>
              <w:jc w:val="center"/>
              <w:rPr>
                <w:rFonts w:eastAsia="宋体"/>
                <w:color w:val="000000"/>
                <w:kern w:val="0"/>
                <w:sz w:val="21"/>
                <w:szCs w:val="21"/>
              </w:rPr>
            </w:pPr>
            <w:r w:rsidRPr="006267A8">
              <w:rPr>
                <w:rFonts w:eastAsia="宋体"/>
                <w:color w:val="000000"/>
                <w:kern w:val="0"/>
                <w:sz w:val="21"/>
                <w:szCs w:val="21"/>
              </w:rPr>
              <w:t>871.1900</w:t>
            </w:r>
          </w:p>
        </w:tc>
        <w:tc>
          <w:tcPr>
            <w:tcW w:w="1411"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871.1900</w:t>
            </w:r>
          </w:p>
        </w:tc>
        <w:tc>
          <w:tcPr>
            <w:tcW w:w="1088"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0.0000</w:t>
            </w:r>
          </w:p>
        </w:tc>
      </w:tr>
      <w:tr w:rsidR="00FB5042" w:rsidRPr="006267A8" w:rsidTr="00BE0B35">
        <w:trPr>
          <w:trHeight w:val="285"/>
        </w:trPr>
        <w:tc>
          <w:tcPr>
            <w:tcW w:w="1228" w:type="pct"/>
            <w:shd w:val="clear" w:color="auto" w:fill="auto"/>
            <w:noWrap/>
            <w:vAlign w:val="center"/>
            <w:hideMark/>
          </w:tcPr>
          <w:p w:rsidR="00FB5042" w:rsidRPr="006267A8" w:rsidRDefault="00FB5042" w:rsidP="009E5601">
            <w:pPr>
              <w:widowControl/>
              <w:spacing w:line="240" w:lineRule="auto"/>
              <w:ind w:firstLineChars="0" w:firstLine="0"/>
              <w:jc w:val="center"/>
              <w:rPr>
                <w:rFonts w:ascii="仿宋_GB2312" w:hAnsi="宋体" w:cs="宋体"/>
                <w:color w:val="000000"/>
                <w:kern w:val="0"/>
                <w:sz w:val="21"/>
                <w:szCs w:val="21"/>
              </w:rPr>
            </w:pPr>
            <w:r w:rsidRPr="006267A8">
              <w:rPr>
                <w:rFonts w:ascii="仿宋_GB2312" w:hAnsi="宋体" w:cs="宋体" w:hint="eastAsia"/>
                <w:color w:val="000000"/>
                <w:kern w:val="0"/>
                <w:sz w:val="21"/>
                <w:szCs w:val="21"/>
              </w:rPr>
              <w:t>限制建设区</w:t>
            </w:r>
          </w:p>
        </w:tc>
        <w:tc>
          <w:tcPr>
            <w:tcW w:w="1273" w:type="pct"/>
            <w:shd w:val="clear" w:color="auto" w:fill="auto"/>
            <w:noWrap/>
            <w:vAlign w:val="center"/>
            <w:hideMark/>
          </w:tcPr>
          <w:p w:rsidR="00FB5042" w:rsidRPr="006267A8" w:rsidRDefault="00FB5042" w:rsidP="00BE0B35">
            <w:pPr>
              <w:widowControl/>
              <w:spacing w:line="240" w:lineRule="auto"/>
              <w:ind w:firstLineChars="0" w:firstLine="0"/>
              <w:jc w:val="center"/>
              <w:rPr>
                <w:rFonts w:eastAsia="宋体"/>
                <w:color w:val="000000"/>
                <w:kern w:val="0"/>
                <w:sz w:val="21"/>
                <w:szCs w:val="21"/>
              </w:rPr>
            </w:pPr>
            <w:r w:rsidRPr="006267A8">
              <w:rPr>
                <w:rFonts w:eastAsia="宋体"/>
                <w:color w:val="000000"/>
                <w:kern w:val="0"/>
                <w:sz w:val="21"/>
                <w:szCs w:val="21"/>
              </w:rPr>
              <w:t>1448.0000</w:t>
            </w:r>
          </w:p>
        </w:tc>
        <w:tc>
          <w:tcPr>
            <w:tcW w:w="1411"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1424.0187</w:t>
            </w:r>
          </w:p>
        </w:tc>
        <w:tc>
          <w:tcPr>
            <w:tcW w:w="1088" w:type="pct"/>
            <w:shd w:val="clear" w:color="auto" w:fill="auto"/>
            <w:noWrap/>
            <w:vAlign w:val="center"/>
            <w:hideMark/>
          </w:tcPr>
          <w:p w:rsidR="00FB5042" w:rsidRPr="00EC7272" w:rsidRDefault="00FB5042" w:rsidP="00BE0B35">
            <w:pPr>
              <w:widowControl/>
              <w:spacing w:line="240" w:lineRule="auto"/>
              <w:ind w:firstLineChars="0" w:firstLine="0"/>
              <w:jc w:val="center"/>
              <w:rPr>
                <w:rFonts w:eastAsia="宋体"/>
                <w:color w:val="000000"/>
                <w:kern w:val="0"/>
                <w:sz w:val="21"/>
                <w:szCs w:val="21"/>
              </w:rPr>
            </w:pPr>
            <w:r w:rsidRPr="00EC7272">
              <w:rPr>
                <w:rFonts w:eastAsia="宋体"/>
                <w:color w:val="000000"/>
                <w:kern w:val="0"/>
                <w:sz w:val="21"/>
                <w:szCs w:val="21"/>
              </w:rPr>
              <w:t>-23.9813</w:t>
            </w:r>
          </w:p>
        </w:tc>
      </w:tr>
    </w:tbl>
    <w:p w:rsidR="00DC7D68" w:rsidRDefault="00DC7D68" w:rsidP="008F1038">
      <w:pPr>
        <w:spacing w:line="240" w:lineRule="auto"/>
        <w:ind w:firstLineChars="0" w:firstLine="0"/>
        <w:rPr>
          <w:sz w:val="18"/>
          <w:szCs w:val="18"/>
        </w:rPr>
        <w:sectPr w:rsidR="00DC7D68" w:rsidSect="00FD1835">
          <w:pgSz w:w="11907" w:h="16839" w:code="9"/>
          <w:pgMar w:top="1440" w:right="1797" w:bottom="1440" w:left="1797" w:header="851" w:footer="992" w:gutter="0"/>
          <w:cols w:space="425"/>
          <w:docGrid w:linePitch="381"/>
        </w:sectPr>
      </w:pPr>
    </w:p>
    <w:p w:rsidR="00FB5042" w:rsidRDefault="00DC7D68" w:rsidP="00DC7D68">
      <w:pPr>
        <w:pStyle w:val="1"/>
        <w:pageBreakBefore/>
        <w:spacing w:before="0" w:after="0" w:line="240" w:lineRule="auto"/>
        <w:ind w:firstLineChars="0" w:firstLine="0"/>
        <w:jc w:val="left"/>
        <w:rPr>
          <w:rFonts w:eastAsia="黑体"/>
          <w:szCs w:val="32"/>
        </w:rPr>
      </w:pPr>
      <w:bookmarkStart w:id="90" w:name="_Toc35002104"/>
      <w:r w:rsidRPr="00DC7D68">
        <w:rPr>
          <w:rFonts w:eastAsia="黑体" w:hint="eastAsia"/>
          <w:szCs w:val="32"/>
        </w:rPr>
        <w:lastRenderedPageBreak/>
        <w:t>附</w:t>
      </w:r>
      <w:r>
        <w:rPr>
          <w:rFonts w:eastAsia="黑体" w:hint="eastAsia"/>
          <w:szCs w:val="32"/>
        </w:rPr>
        <w:t>图</w:t>
      </w:r>
      <w:bookmarkEnd w:id="90"/>
    </w:p>
    <w:p w:rsidR="00DC7D68" w:rsidRDefault="00DC7D68" w:rsidP="00DC7D68">
      <w:pPr>
        <w:pStyle w:val="2"/>
        <w:ind w:firstLineChars="0" w:firstLine="0"/>
        <w:jc w:val="center"/>
        <w:rPr>
          <w:rFonts w:eastAsia="黑体"/>
        </w:rPr>
      </w:pPr>
      <w:bookmarkStart w:id="91" w:name="_Toc35002105"/>
      <w:r w:rsidRPr="00DC7D68">
        <w:rPr>
          <w:rFonts w:eastAsia="黑体" w:hint="eastAsia"/>
        </w:rPr>
        <w:t>附图</w:t>
      </w:r>
      <w:r w:rsidRPr="00DC7D68">
        <w:rPr>
          <w:rFonts w:eastAsia="黑体" w:hint="eastAsia"/>
        </w:rPr>
        <w:t xml:space="preserve">1  </w:t>
      </w:r>
      <w:r w:rsidR="00266AEE">
        <w:rPr>
          <w:rFonts w:eastAsia="黑体" w:hint="eastAsia"/>
        </w:rPr>
        <w:t>西新镇土地利用总体规划局部图（修改前）</w:t>
      </w:r>
      <w:bookmarkEnd w:id="91"/>
    </w:p>
    <w:p w:rsidR="00266AEE" w:rsidRDefault="00266AEE" w:rsidP="00266AEE">
      <w:pPr>
        <w:ind w:firstLineChars="0" w:firstLine="0"/>
        <w:sectPr w:rsidR="00266AEE" w:rsidSect="00FD1835">
          <w:pgSz w:w="11907" w:h="16839" w:code="9"/>
          <w:pgMar w:top="1440" w:right="1797" w:bottom="1440" w:left="1797" w:header="851" w:footer="992" w:gutter="0"/>
          <w:cols w:space="425"/>
          <w:docGrid w:linePitch="381"/>
        </w:sectPr>
      </w:pPr>
      <w:r>
        <w:rPr>
          <w:noProof/>
        </w:rPr>
        <w:drawing>
          <wp:inline distT="0" distB="0" distL="0" distR="0">
            <wp:extent cx="5278755" cy="6602325"/>
            <wp:effectExtent l="0" t="0" r="0" b="0"/>
            <wp:docPr id="20" name="图片 20" descr="E:\2、项目作业\3-长春市\02绿园区\01西新镇规划修改\05出图相关\西新镇土地利用总体规划局部图（修改前）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项目作业\3-长春市\02绿园区\01西新镇规划修改\05出图相关\西新镇土地利用总体规划局部图（修改前）03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8755" cy="6602325"/>
                    </a:xfrm>
                    <a:prstGeom prst="rect">
                      <a:avLst/>
                    </a:prstGeom>
                    <a:noFill/>
                    <a:ln>
                      <a:noFill/>
                    </a:ln>
                  </pic:spPr>
                </pic:pic>
              </a:graphicData>
            </a:graphic>
          </wp:inline>
        </w:drawing>
      </w:r>
    </w:p>
    <w:p w:rsidR="00266AEE" w:rsidRPr="00266AEE" w:rsidRDefault="00266AEE" w:rsidP="00266AEE">
      <w:pPr>
        <w:pStyle w:val="2"/>
        <w:ind w:firstLineChars="0" w:firstLine="0"/>
        <w:jc w:val="center"/>
        <w:rPr>
          <w:rFonts w:eastAsia="黑体"/>
        </w:rPr>
      </w:pPr>
      <w:bookmarkStart w:id="92" w:name="_Toc35002106"/>
      <w:r w:rsidRPr="00266AEE">
        <w:rPr>
          <w:rFonts w:eastAsia="黑体" w:hint="eastAsia"/>
        </w:rPr>
        <w:lastRenderedPageBreak/>
        <w:t>附件</w:t>
      </w:r>
      <w:r w:rsidRPr="00266AEE">
        <w:rPr>
          <w:rFonts w:eastAsia="黑体" w:hint="eastAsia"/>
        </w:rPr>
        <w:t xml:space="preserve">2  </w:t>
      </w:r>
      <w:r w:rsidRPr="00266AEE">
        <w:rPr>
          <w:rFonts w:eastAsia="黑体" w:hint="eastAsia"/>
        </w:rPr>
        <w:t>西新镇土地利用总体规划局部图（修改后）</w:t>
      </w:r>
      <w:bookmarkEnd w:id="92"/>
    </w:p>
    <w:p w:rsidR="00266AEE" w:rsidRPr="00266AEE" w:rsidRDefault="00266AEE" w:rsidP="00266AEE">
      <w:pPr>
        <w:ind w:firstLineChars="0" w:firstLine="0"/>
      </w:pPr>
      <w:r>
        <w:rPr>
          <w:noProof/>
        </w:rPr>
        <w:drawing>
          <wp:inline distT="0" distB="0" distL="0" distR="0">
            <wp:extent cx="5278755" cy="6602325"/>
            <wp:effectExtent l="0" t="0" r="0" b="0"/>
            <wp:docPr id="21" name="图片 21" descr="E:\2、项目作业\3-长春市\02绿园区\01西新镇规划修改\05出图相关\西新镇土地利用总体规划局部图（修改后）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项目作业\3-长春市\02绿园区\01西新镇规划修改\05出图相关\西新镇土地利用总体规划局部图（修改后）03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8755" cy="6602325"/>
                    </a:xfrm>
                    <a:prstGeom prst="rect">
                      <a:avLst/>
                    </a:prstGeom>
                    <a:noFill/>
                    <a:ln>
                      <a:noFill/>
                    </a:ln>
                  </pic:spPr>
                </pic:pic>
              </a:graphicData>
            </a:graphic>
          </wp:inline>
        </w:drawing>
      </w:r>
    </w:p>
    <w:p w:rsidR="00E460F1" w:rsidRPr="00E11DE7" w:rsidRDefault="00E04552" w:rsidP="00E460F1">
      <w:pPr>
        <w:pStyle w:val="1"/>
        <w:pageBreakBefore/>
        <w:spacing w:before="0" w:after="0" w:line="240" w:lineRule="auto"/>
        <w:ind w:firstLineChars="0" w:firstLine="0"/>
        <w:jc w:val="left"/>
        <w:rPr>
          <w:rFonts w:eastAsia="黑体"/>
          <w:szCs w:val="32"/>
        </w:rPr>
      </w:pPr>
      <w:bookmarkStart w:id="93" w:name="_Toc35002107"/>
      <w:r w:rsidRPr="00E11DE7">
        <w:rPr>
          <w:rFonts w:eastAsia="黑体"/>
          <w:szCs w:val="32"/>
        </w:rPr>
        <w:lastRenderedPageBreak/>
        <w:t>附件：</w:t>
      </w:r>
      <w:bookmarkEnd w:id="93"/>
    </w:p>
    <w:p w:rsidR="00CD6A7D" w:rsidRDefault="00CD6A7D" w:rsidP="0074192E">
      <w:pPr>
        <w:pStyle w:val="2"/>
        <w:spacing w:line="240" w:lineRule="auto"/>
        <w:ind w:firstLineChars="0" w:firstLine="0"/>
        <w:jc w:val="center"/>
        <w:rPr>
          <w:rFonts w:eastAsia="黑体"/>
        </w:rPr>
      </w:pPr>
      <w:bookmarkStart w:id="94" w:name="_Toc35002108"/>
      <w:r>
        <w:rPr>
          <w:rFonts w:eastAsia="黑体" w:hint="eastAsia"/>
        </w:rPr>
        <w:t>附件</w:t>
      </w:r>
      <w:r>
        <w:rPr>
          <w:rFonts w:eastAsia="黑体" w:hint="eastAsia"/>
        </w:rPr>
        <w:t xml:space="preserve">1  </w:t>
      </w:r>
      <w:r w:rsidR="00084E27">
        <w:rPr>
          <w:rFonts w:eastAsia="黑体" w:hint="eastAsia"/>
        </w:rPr>
        <w:t>关于同意开展土地利用总体规划修改意见的函</w:t>
      </w:r>
      <w:bookmarkEnd w:id="94"/>
    </w:p>
    <w:p w:rsidR="009C737F" w:rsidRDefault="00CD6A7D" w:rsidP="00CD6A7D">
      <w:pPr>
        <w:ind w:firstLineChars="0" w:firstLine="0"/>
        <w:jc w:val="center"/>
        <w:sectPr w:rsidR="009C737F" w:rsidSect="00FD1835">
          <w:pgSz w:w="11907" w:h="16839" w:code="9"/>
          <w:pgMar w:top="1440" w:right="1797" w:bottom="1440" w:left="1797" w:header="851" w:footer="992" w:gutter="0"/>
          <w:cols w:space="425"/>
          <w:docGrid w:linePitch="381"/>
        </w:sectPr>
      </w:pPr>
      <w:r>
        <w:rPr>
          <w:noProof/>
        </w:rPr>
        <w:drawing>
          <wp:inline distT="0" distB="0" distL="0" distR="0" wp14:anchorId="16760815" wp14:editId="4920BB56">
            <wp:extent cx="4867275" cy="6877050"/>
            <wp:effectExtent l="0" t="0" r="9525" b="0"/>
            <wp:docPr id="1" name="图片 1" descr="E:\2、项目作业\3-长春市\02绿园区\01西新镇规划修改\07请示文件\长春市自规局关于西新镇定期评估报告评审意见的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项目作业\3-长春市\02绿园区\01西新镇规划修改\07请示文件\长春市自规局关于西新镇定期评估报告评审意见的函.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430" t="812" r="4332" b="1469"/>
                    <a:stretch/>
                  </pic:blipFill>
                  <pic:spPr bwMode="auto">
                    <a:xfrm>
                      <a:off x="0" y="0"/>
                      <a:ext cx="4869032" cy="6879532"/>
                    </a:xfrm>
                    <a:prstGeom prst="rect">
                      <a:avLst/>
                    </a:prstGeom>
                    <a:noFill/>
                    <a:ln>
                      <a:noFill/>
                    </a:ln>
                    <a:extLst>
                      <a:ext uri="{53640926-AAD7-44D8-BBD7-CCE9431645EC}">
                        <a14:shadowObscured xmlns:a14="http://schemas.microsoft.com/office/drawing/2010/main"/>
                      </a:ext>
                    </a:extLst>
                  </pic:spPr>
                </pic:pic>
              </a:graphicData>
            </a:graphic>
          </wp:inline>
        </w:drawing>
      </w:r>
    </w:p>
    <w:p w:rsidR="009C737F" w:rsidRDefault="009C737F" w:rsidP="009C737F">
      <w:pPr>
        <w:pStyle w:val="2"/>
        <w:spacing w:line="240" w:lineRule="auto"/>
        <w:ind w:firstLineChars="0" w:firstLine="0"/>
        <w:jc w:val="center"/>
        <w:rPr>
          <w:rFonts w:eastAsia="黑体"/>
        </w:rPr>
      </w:pPr>
      <w:bookmarkStart w:id="95" w:name="_Toc35002109"/>
      <w:r>
        <w:rPr>
          <w:rFonts w:eastAsia="黑体" w:hint="eastAsia"/>
        </w:rPr>
        <w:lastRenderedPageBreak/>
        <w:t>附件</w:t>
      </w:r>
      <w:r>
        <w:rPr>
          <w:rFonts w:eastAsia="黑体" w:hint="eastAsia"/>
        </w:rPr>
        <w:t xml:space="preserve">2  </w:t>
      </w:r>
      <w:r>
        <w:rPr>
          <w:rFonts w:eastAsia="黑体" w:hint="eastAsia"/>
        </w:rPr>
        <w:t>关于</w:t>
      </w:r>
      <w:r w:rsidR="00003BCC">
        <w:rPr>
          <w:rFonts w:eastAsia="黑体" w:hint="eastAsia"/>
        </w:rPr>
        <w:t>修改地块不涉及违法用地、不压占永久基本农田等说明</w:t>
      </w:r>
      <w:bookmarkEnd w:id="95"/>
    </w:p>
    <w:p w:rsidR="00177E3A" w:rsidRDefault="009C737F" w:rsidP="00CD6A7D">
      <w:pPr>
        <w:ind w:firstLineChars="0" w:firstLine="0"/>
        <w:jc w:val="center"/>
        <w:sectPr w:rsidR="00177E3A" w:rsidSect="00FD1835">
          <w:pgSz w:w="11907" w:h="16839" w:code="9"/>
          <w:pgMar w:top="1440" w:right="1797" w:bottom="1440" w:left="1797" w:header="851" w:footer="992" w:gutter="0"/>
          <w:cols w:space="425"/>
          <w:docGrid w:linePitch="381"/>
        </w:sectPr>
      </w:pPr>
      <w:r>
        <w:rPr>
          <w:noProof/>
        </w:rPr>
        <w:drawing>
          <wp:inline distT="0" distB="0" distL="0" distR="0">
            <wp:extent cx="5278755" cy="7527636"/>
            <wp:effectExtent l="0" t="0" r="0" b="0"/>
            <wp:docPr id="6" name="图片 6" descr="C:\Users\work\AppData\Local\Temp\WeChat Files\8d8902fe29038231b93c13db6d1c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ork\AppData\Local\Temp\WeChat Files\8d8902fe29038231b93c13db6d1c3a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8755" cy="7527636"/>
                    </a:xfrm>
                    <a:prstGeom prst="rect">
                      <a:avLst/>
                    </a:prstGeom>
                    <a:noFill/>
                    <a:ln>
                      <a:noFill/>
                    </a:ln>
                  </pic:spPr>
                </pic:pic>
              </a:graphicData>
            </a:graphic>
          </wp:inline>
        </w:drawing>
      </w:r>
    </w:p>
    <w:p w:rsidR="00177E3A" w:rsidRDefault="00177E3A" w:rsidP="00177E3A">
      <w:pPr>
        <w:pStyle w:val="2"/>
        <w:spacing w:line="240" w:lineRule="auto"/>
        <w:ind w:firstLineChars="0" w:firstLine="0"/>
        <w:jc w:val="center"/>
        <w:rPr>
          <w:rFonts w:eastAsia="黑体"/>
        </w:rPr>
      </w:pPr>
      <w:bookmarkStart w:id="96" w:name="_Toc35002110"/>
      <w:r>
        <w:rPr>
          <w:rFonts w:eastAsia="黑体" w:hint="eastAsia"/>
        </w:rPr>
        <w:lastRenderedPageBreak/>
        <w:t>附件</w:t>
      </w:r>
      <w:r>
        <w:rPr>
          <w:rFonts w:eastAsia="黑体" w:hint="eastAsia"/>
        </w:rPr>
        <w:t xml:space="preserve">3  </w:t>
      </w:r>
      <w:r>
        <w:rPr>
          <w:rFonts w:eastAsia="黑体" w:hint="eastAsia"/>
        </w:rPr>
        <w:t>委办局论证会签到表</w:t>
      </w:r>
      <w:bookmarkEnd w:id="96"/>
    </w:p>
    <w:p w:rsidR="00177E3A" w:rsidRDefault="00177E3A" w:rsidP="00177E3A">
      <w:pPr>
        <w:ind w:firstLine="560"/>
        <w:sectPr w:rsidR="00177E3A" w:rsidSect="00FD1835">
          <w:pgSz w:w="11907" w:h="16839" w:code="9"/>
          <w:pgMar w:top="1440" w:right="1797" w:bottom="1440" w:left="1797" w:header="851" w:footer="992" w:gutter="0"/>
          <w:cols w:space="425"/>
          <w:docGrid w:linePitch="381"/>
        </w:sectPr>
      </w:pPr>
      <w:r>
        <w:rPr>
          <w:noProof/>
        </w:rPr>
        <w:drawing>
          <wp:inline distT="0" distB="0" distL="0" distR="0">
            <wp:extent cx="6859442" cy="4849863"/>
            <wp:effectExtent l="0" t="4763" r="0" b="0"/>
            <wp:docPr id="14" name="图片 14" descr="E:\2、项目作业\3-长春市\02绿园区\01西新镇规划修改\08论证听证\会议留存\论证会签到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2、项目作业\3-长春市\02绿园区\01西新镇规划修改\08论证听证\会议留存\论证会签到表.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6861918" cy="4851614"/>
                    </a:xfrm>
                    <a:prstGeom prst="rect">
                      <a:avLst/>
                    </a:prstGeom>
                    <a:noFill/>
                    <a:ln>
                      <a:noFill/>
                    </a:ln>
                  </pic:spPr>
                </pic:pic>
              </a:graphicData>
            </a:graphic>
          </wp:inline>
        </w:drawing>
      </w:r>
    </w:p>
    <w:p w:rsidR="00177E3A" w:rsidRDefault="00177E3A" w:rsidP="00177E3A">
      <w:pPr>
        <w:pStyle w:val="2"/>
        <w:spacing w:line="240" w:lineRule="auto"/>
        <w:ind w:firstLineChars="0" w:firstLine="0"/>
        <w:jc w:val="center"/>
        <w:rPr>
          <w:rFonts w:eastAsia="黑体"/>
        </w:rPr>
      </w:pPr>
      <w:bookmarkStart w:id="97" w:name="_Toc35002111"/>
      <w:r>
        <w:rPr>
          <w:rFonts w:eastAsia="黑体" w:hint="eastAsia"/>
        </w:rPr>
        <w:lastRenderedPageBreak/>
        <w:t>附件</w:t>
      </w:r>
      <w:r>
        <w:rPr>
          <w:rFonts w:eastAsia="黑体" w:hint="eastAsia"/>
        </w:rPr>
        <w:t xml:space="preserve">4  </w:t>
      </w:r>
      <w:r>
        <w:rPr>
          <w:rFonts w:eastAsia="黑体" w:hint="eastAsia"/>
        </w:rPr>
        <w:t>委办局反馈意见</w:t>
      </w:r>
      <w:bookmarkEnd w:id="97"/>
    </w:p>
    <w:p w:rsidR="00177E3A" w:rsidRPr="00177E3A" w:rsidRDefault="00177E3A" w:rsidP="00177E3A">
      <w:pPr>
        <w:ind w:firstLineChars="0" w:firstLine="0"/>
        <w:jc w:val="center"/>
      </w:pPr>
      <w:r>
        <w:rPr>
          <w:noProof/>
        </w:rPr>
        <w:drawing>
          <wp:inline distT="0" distB="0" distL="0" distR="0">
            <wp:extent cx="7326167" cy="5179854"/>
            <wp:effectExtent l="6350" t="0" r="0" b="0"/>
            <wp:docPr id="15" name="图片 15" descr="E:\2、项目作业\3-长春市\02绿园区\01西新镇规划修改\08论证听证\会议留存\论证意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项目作业\3-长春市\02绿园区\01西新镇规划修改\08论证听证\会议留存\论证意见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7328812" cy="5181724"/>
                    </a:xfrm>
                    <a:prstGeom prst="rect">
                      <a:avLst/>
                    </a:prstGeom>
                    <a:noFill/>
                    <a:ln>
                      <a:noFill/>
                    </a:ln>
                  </pic:spPr>
                </pic:pic>
              </a:graphicData>
            </a:graphic>
          </wp:inline>
        </w:drawing>
      </w:r>
      <w:r>
        <w:rPr>
          <w:noProof/>
        </w:rPr>
        <w:lastRenderedPageBreak/>
        <w:drawing>
          <wp:inline distT="0" distB="0" distL="0" distR="0" wp14:anchorId="4AAC22E6" wp14:editId="48C3AB8B">
            <wp:extent cx="7002317" cy="4950881"/>
            <wp:effectExtent l="0" t="2857" r="5397" b="5398"/>
            <wp:docPr id="16" name="图片 16" descr="E:\2、项目作业\3-长春市\02绿园区\01西新镇规划修改\08论证听证\会议留存\论证意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2、项目作业\3-长春市\02绿园区\01西新镇规划修改\08论证听证\会议留存\论证意见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7004845" cy="4952668"/>
                    </a:xfrm>
                    <a:prstGeom prst="rect">
                      <a:avLst/>
                    </a:prstGeom>
                    <a:noFill/>
                    <a:ln>
                      <a:noFill/>
                    </a:ln>
                  </pic:spPr>
                </pic:pic>
              </a:graphicData>
            </a:graphic>
          </wp:inline>
        </w:drawing>
      </w:r>
      <w:r>
        <w:rPr>
          <w:rFonts w:eastAsia="Times New Roman"/>
          <w:noProof/>
          <w:color w:val="000000"/>
          <w:w w:val="0"/>
          <w:kern w:val="0"/>
          <w:sz w:val="0"/>
          <w:szCs w:val="0"/>
          <w:u w:color="000000"/>
          <w:bdr w:val="none" w:sz="0" w:space="0" w:color="000000"/>
          <w:shd w:val="clear" w:color="000000" w:fill="000000"/>
        </w:rPr>
        <w:lastRenderedPageBreak/>
        <w:drawing>
          <wp:inline distT="0" distB="0" distL="0" distR="0" wp14:anchorId="22E783F5" wp14:editId="26BE1CFB">
            <wp:extent cx="7259492" cy="5132713"/>
            <wp:effectExtent l="0" t="3493" r="0" b="0"/>
            <wp:docPr id="17" name="图片 17" descr="E:\2、项目作业\3-长春市\02绿园区\01西新镇规划修改\08论证听证\会议留存\论证意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2、项目作业\3-长春市\02绿园区\01西新镇规划修改\08论证听证\会议留存\论证意见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7262113" cy="5134566"/>
                    </a:xfrm>
                    <a:prstGeom prst="rect">
                      <a:avLst/>
                    </a:prstGeom>
                    <a:noFill/>
                    <a:ln>
                      <a:noFill/>
                    </a:ln>
                  </pic:spPr>
                </pic:pic>
              </a:graphicData>
            </a:graphic>
          </wp:inline>
        </w:drawing>
      </w:r>
      <w:r>
        <w:rPr>
          <w:rFonts w:eastAsia="Times New Roman"/>
          <w:noProof/>
          <w:color w:val="000000"/>
          <w:w w:val="0"/>
          <w:kern w:val="0"/>
          <w:sz w:val="0"/>
          <w:szCs w:val="0"/>
          <w:u w:color="000000"/>
          <w:bdr w:val="none" w:sz="0" w:space="0" w:color="000000"/>
          <w:shd w:val="clear" w:color="000000" w:fill="000000"/>
        </w:rPr>
        <w:lastRenderedPageBreak/>
        <w:drawing>
          <wp:inline distT="0" distB="0" distL="0" distR="0" wp14:anchorId="20D25353" wp14:editId="3FD3556B">
            <wp:extent cx="6792767" cy="4802722"/>
            <wp:effectExtent l="4445" t="0" r="0" b="0"/>
            <wp:docPr id="18" name="图片 18" descr="E:\2、项目作业\3-长春市\02绿园区\01西新镇规划修改\08论证听证\会议留存\论证意见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2、项目作业\3-长春市\02绿园区\01西新镇规划修改\08论证听证\会议留存\论证意见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6795219" cy="4804456"/>
                    </a:xfrm>
                    <a:prstGeom prst="rect">
                      <a:avLst/>
                    </a:prstGeom>
                    <a:noFill/>
                    <a:ln>
                      <a:noFill/>
                    </a:ln>
                  </pic:spPr>
                </pic:pic>
              </a:graphicData>
            </a:graphic>
          </wp:inline>
        </w:drawing>
      </w:r>
      <w:r w:rsidRPr="00177E3A">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Pr>
          <w:noProof/>
        </w:rPr>
        <w:lastRenderedPageBreak/>
        <w:drawing>
          <wp:inline distT="0" distB="0" distL="0" distR="0">
            <wp:extent cx="7164242" cy="5065368"/>
            <wp:effectExtent l="1905" t="0" r="635" b="635"/>
            <wp:docPr id="19" name="图片 19" descr="E:\2、项目作业\3-长春市\02绿园区\01西新镇规划修改\08论证听证\会议留存\论证意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2、项目作业\3-长春市\02绿园区\01西新镇规划修改\08论证听证\会议留存\论证意见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6200000">
                      <a:off x="0" y="0"/>
                      <a:ext cx="7166828" cy="5067197"/>
                    </a:xfrm>
                    <a:prstGeom prst="rect">
                      <a:avLst/>
                    </a:prstGeom>
                    <a:noFill/>
                    <a:ln>
                      <a:noFill/>
                    </a:ln>
                  </pic:spPr>
                </pic:pic>
              </a:graphicData>
            </a:graphic>
          </wp:inline>
        </w:drawing>
      </w:r>
    </w:p>
    <w:p w:rsidR="00723631" w:rsidRPr="00177E3A" w:rsidRDefault="00723631" w:rsidP="00CD6A7D">
      <w:pPr>
        <w:ind w:firstLineChars="0" w:firstLine="0"/>
        <w:jc w:val="center"/>
        <w:sectPr w:rsidR="00723631" w:rsidRPr="00177E3A" w:rsidSect="00FD1835">
          <w:pgSz w:w="11907" w:h="16839" w:code="9"/>
          <w:pgMar w:top="1440" w:right="1797" w:bottom="1440" w:left="1797" w:header="851" w:footer="992" w:gutter="0"/>
          <w:cols w:space="425"/>
          <w:docGrid w:linePitch="381"/>
        </w:sectPr>
      </w:pPr>
    </w:p>
    <w:p w:rsidR="009C737F" w:rsidRPr="00723631" w:rsidRDefault="00723631" w:rsidP="00723631">
      <w:pPr>
        <w:pStyle w:val="2"/>
        <w:spacing w:line="240" w:lineRule="auto"/>
        <w:ind w:firstLineChars="0" w:firstLine="0"/>
        <w:jc w:val="center"/>
        <w:rPr>
          <w:rFonts w:eastAsia="黑体"/>
        </w:rPr>
      </w:pPr>
      <w:bookmarkStart w:id="98" w:name="_Toc35002112"/>
      <w:r w:rsidRPr="00723631">
        <w:rPr>
          <w:rFonts w:eastAsia="黑体" w:hint="eastAsia"/>
        </w:rPr>
        <w:lastRenderedPageBreak/>
        <w:t>附件</w:t>
      </w:r>
      <w:r w:rsidR="00177E3A">
        <w:rPr>
          <w:rFonts w:eastAsia="黑体" w:hint="eastAsia"/>
        </w:rPr>
        <w:t>5</w:t>
      </w:r>
      <w:r w:rsidRPr="00723631">
        <w:rPr>
          <w:rFonts w:eastAsia="黑体" w:hint="eastAsia"/>
        </w:rPr>
        <w:t xml:space="preserve">  </w:t>
      </w:r>
      <w:r w:rsidRPr="00723631">
        <w:rPr>
          <w:rFonts w:eastAsia="黑体" w:hint="eastAsia"/>
        </w:rPr>
        <w:t>听证会公告</w:t>
      </w:r>
      <w:bookmarkEnd w:id="98"/>
    </w:p>
    <w:p w:rsidR="00723631" w:rsidRDefault="00723631" w:rsidP="00723631">
      <w:pPr>
        <w:ind w:firstLineChars="0" w:firstLine="0"/>
        <w:jc w:val="center"/>
      </w:pPr>
      <w:r>
        <w:rPr>
          <w:noProof/>
        </w:rPr>
        <w:drawing>
          <wp:inline distT="0" distB="0" distL="0" distR="0">
            <wp:extent cx="6621317" cy="4681501"/>
            <wp:effectExtent l="0" t="1587" r="6667" b="6668"/>
            <wp:docPr id="7" name="图片 7" descr="E:\2、项目作业\3-长春市\02绿园区\01西新镇规划修改\08论证听证\会议留存\听证会公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项目作业\3-长春市\02绿园区\01西新镇规划修改\08论证听证\会议留存\听证会公告.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6623707" cy="4683191"/>
                    </a:xfrm>
                    <a:prstGeom prst="rect">
                      <a:avLst/>
                    </a:prstGeom>
                    <a:noFill/>
                    <a:ln>
                      <a:noFill/>
                    </a:ln>
                  </pic:spPr>
                </pic:pic>
              </a:graphicData>
            </a:graphic>
          </wp:inline>
        </w:drawing>
      </w:r>
    </w:p>
    <w:p w:rsidR="009C737F" w:rsidRDefault="009C737F" w:rsidP="00CD6A7D">
      <w:pPr>
        <w:ind w:firstLineChars="0" w:firstLine="0"/>
        <w:jc w:val="center"/>
        <w:sectPr w:rsidR="009C737F" w:rsidSect="00FD1835">
          <w:pgSz w:w="11907" w:h="16839" w:code="9"/>
          <w:pgMar w:top="1440" w:right="1797" w:bottom="1440" w:left="1797" w:header="851" w:footer="992" w:gutter="0"/>
          <w:cols w:space="425"/>
          <w:docGrid w:linePitch="381"/>
        </w:sectPr>
      </w:pPr>
    </w:p>
    <w:p w:rsidR="00723631" w:rsidRDefault="00723631" w:rsidP="00723631">
      <w:pPr>
        <w:pStyle w:val="2"/>
        <w:spacing w:line="240" w:lineRule="auto"/>
        <w:ind w:firstLineChars="0" w:firstLine="0"/>
        <w:jc w:val="center"/>
        <w:rPr>
          <w:rFonts w:eastAsia="黑体"/>
        </w:rPr>
      </w:pPr>
      <w:bookmarkStart w:id="99" w:name="_Toc35002113"/>
      <w:r w:rsidRPr="00723631">
        <w:rPr>
          <w:rFonts w:eastAsia="黑体" w:hint="eastAsia"/>
        </w:rPr>
        <w:lastRenderedPageBreak/>
        <w:t>附件</w:t>
      </w:r>
      <w:r w:rsidR="00177E3A">
        <w:rPr>
          <w:rFonts w:eastAsia="黑体" w:hint="eastAsia"/>
        </w:rPr>
        <w:t>6</w:t>
      </w:r>
      <w:r w:rsidRPr="00723631">
        <w:rPr>
          <w:rFonts w:eastAsia="黑体" w:hint="eastAsia"/>
        </w:rPr>
        <w:t xml:space="preserve">  </w:t>
      </w:r>
      <w:r w:rsidRPr="00723631">
        <w:rPr>
          <w:rFonts w:eastAsia="黑体" w:hint="eastAsia"/>
        </w:rPr>
        <w:t>听证会</w:t>
      </w:r>
      <w:r>
        <w:rPr>
          <w:rFonts w:eastAsia="黑体" w:hint="eastAsia"/>
        </w:rPr>
        <w:t>延期公告</w:t>
      </w:r>
      <w:bookmarkEnd w:id="99"/>
    </w:p>
    <w:p w:rsidR="00723631" w:rsidRPr="00723631" w:rsidRDefault="00723631" w:rsidP="00723631">
      <w:pPr>
        <w:ind w:firstLineChars="0" w:firstLine="0"/>
        <w:jc w:val="center"/>
      </w:pPr>
      <w:r>
        <w:rPr>
          <w:noProof/>
        </w:rPr>
        <w:drawing>
          <wp:inline distT="0" distB="0" distL="0" distR="0">
            <wp:extent cx="6849917" cy="4843129"/>
            <wp:effectExtent l="0" t="6032" r="2222" b="2223"/>
            <wp:docPr id="10" name="图片 10" descr="E:\2、项目作业\3-长春市\02绿园区\01西新镇规划修改\08论证听证\会议留存\听证会延期公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项目作业\3-长春市\02绿园区\01西新镇规划修改\08论证听证\会议留存\听证会延期公告.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6852390" cy="4844877"/>
                    </a:xfrm>
                    <a:prstGeom prst="rect">
                      <a:avLst/>
                    </a:prstGeom>
                    <a:noFill/>
                    <a:ln>
                      <a:noFill/>
                    </a:ln>
                  </pic:spPr>
                </pic:pic>
              </a:graphicData>
            </a:graphic>
          </wp:inline>
        </w:drawing>
      </w:r>
    </w:p>
    <w:p w:rsidR="00723631" w:rsidRDefault="00723631" w:rsidP="006F4851">
      <w:pPr>
        <w:pStyle w:val="2"/>
        <w:spacing w:line="240" w:lineRule="auto"/>
        <w:ind w:firstLineChars="0" w:firstLine="0"/>
        <w:jc w:val="center"/>
        <w:rPr>
          <w:rFonts w:eastAsia="黑体"/>
        </w:rPr>
        <w:sectPr w:rsidR="00723631" w:rsidSect="00FD1835">
          <w:pgSz w:w="11907" w:h="16839" w:code="9"/>
          <w:pgMar w:top="1440" w:right="1797" w:bottom="1440" w:left="1797" w:header="851" w:footer="992" w:gutter="0"/>
          <w:cols w:space="425"/>
          <w:docGrid w:linePitch="381"/>
        </w:sectPr>
      </w:pPr>
    </w:p>
    <w:p w:rsidR="006F4851" w:rsidRPr="006F4851" w:rsidRDefault="006F4851" w:rsidP="006F4851">
      <w:pPr>
        <w:pStyle w:val="2"/>
        <w:spacing w:line="240" w:lineRule="auto"/>
        <w:ind w:firstLineChars="0" w:firstLine="0"/>
        <w:jc w:val="center"/>
        <w:rPr>
          <w:rFonts w:eastAsia="黑体"/>
        </w:rPr>
      </w:pPr>
      <w:bookmarkStart w:id="100" w:name="_Toc35002114"/>
      <w:r w:rsidRPr="006F4851">
        <w:rPr>
          <w:rFonts w:eastAsia="黑体" w:hint="eastAsia"/>
        </w:rPr>
        <w:lastRenderedPageBreak/>
        <w:t>附件</w:t>
      </w:r>
      <w:r w:rsidR="00177E3A">
        <w:rPr>
          <w:rFonts w:eastAsia="黑体" w:hint="eastAsia"/>
        </w:rPr>
        <w:t>7</w:t>
      </w:r>
      <w:r w:rsidRPr="006F4851">
        <w:rPr>
          <w:rFonts w:eastAsia="黑体" w:hint="eastAsia"/>
        </w:rPr>
        <w:t xml:space="preserve">  </w:t>
      </w:r>
      <w:r w:rsidRPr="006F4851">
        <w:rPr>
          <w:rFonts w:eastAsia="黑体" w:hint="eastAsia"/>
        </w:rPr>
        <w:t>听证会签到表</w:t>
      </w:r>
      <w:bookmarkEnd w:id="100"/>
    </w:p>
    <w:p w:rsidR="006F4851" w:rsidRDefault="006F4851" w:rsidP="006F4851">
      <w:pPr>
        <w:ind w:firstLineChars="0" w:firstLine="0"/>
        <w:jc w:val="center"/>
        <w:sectPr w:rsidR="006F4851" w:rsidSect="00FD1835">
          <w:pgSz w:w="11907" w:h="16839" w:code="9"/>
          <w:pgMar w:top="1440" w:right="1797" w:bottom="1440" w:left="1797" w:header="851" w:footer="992" w:gutter="0"/>
          <w:cols w:space="425"/>
          <w:docGrid w:linePitch="381"/>
        </w:sectPr>
      </w:pPr>
      <w:r>
        <w:rPr>
          <w:noProof/>
        </w:rPr>
        <w:drawing>
          <wp:inline distT="0" distB="0" distL="0" distR="0" wp14:anchorId="40B5BC8C" wp14:editId="170F18FC">
            <wp:extent cx="5278755" cy="7475463"/>
            <wp:effectExtent l="0" t="0" r="0" b="0"/>
            <wp:docPr id="2" name="图片 2" descr="E:\2、项目作业\3-长春市\02绿园区\01西新镇规划修改\08论证听证\会议留存\听证会签到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项目作业\3-长春市\02绿园区\01西新镇规划修改\08论证听证\会议留存\听证会签到表.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8755" cy="7475463"/>
                    </a:xfrm>
                    <a:prstGeom prst="rect">
                      <a:avLst/>
                    </a:prstGeom>
                    <a:noFill/>
                    <a:ln>
                      <a:noFill/>
                    </a:ln>
                  </pic:spPr>
                </pic:pic>
              </a:graphicData>
            </a:graphic>
          </wp:inline>
        </w:drawing>
      </w:r>
    </w:p>
    <w:p w:rsidR="009C737F" w:rsidRDefault="006F4851" w:rsidP="006F4851">
      <w:pPr>
        <w:ind w:firstLineChars="0" w:firstLine="0"/>
        <w:jc w:val="center"/>
        <w:sectPr w:rsidR="009C737F" w:rsidSect="00FD1835">
          <w:pgSz w:w="11907" w:h="16839" w:code="9"/>
          <w:pgMar w:top="1440" w:right="1797" w:bottom="1440" w:left="1797" w:header="851" w:footer="992" w:gutter="0"/>
          <w:cols w:space="425"/>
          <w:docGrid w:linePitch="381"/>
        </w:sectPr>
      </w:pPr>
      <w:r>
        <w:rPr>
          <w:noProof/>
        </w:rPr>
        <w:lastRenderedPageBreak/>
        <w:drawing>
          <wp:inline distT="0" distB="0" distL="0" distR="0">
            <wp:extent cx="5278755" cy="7475463"/>
            <wp:effectExtent l="0" t="0" r="0" b="0"/>
            <wp:docPr id="3" name="图片 3" descr="E:\2、项目作业\3-长春市\02绿园区\01西新镇规划修改\08论证听证\会议留存\听证会签到表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项目作业\3-长春市\02绿园区\01西新镇规划修改\08论证听证\会议留存\听证会签到表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8755" cy="7475463"/>
                    </a:xfrm>
                    <a:prstGeom prst="rect">
                      <a:avLst/>
                    </a:prstGeom>
                    <a:noFill/>
                    <a:ln>
                      <a:noFill/>
                    </a:ln>
                  </pic:spPr>
                </pic:pic>
              </a:graphicData>
            </a:graphic>
          </wp:inline>
        </w:drawing>
      </w:r>
    </w:p>
    <w:p w:rsidR="006A0F89" w:rsidRPr="009C737F" w:rsidRDefault="009C737F" w:rsidP="009C737F">
      <w:pPr>
        <w:pStyle w:val="2"/>
        <w:spacing w:line="240" w:lineRule="auto"/>
        <w:ind w:firstLineChars="0" w:firstLine="0"/>
        <w:jc w:val="center"/>
        <w:rPr>
          <w:rFonts w:eastAsia="黑体"/>
        </w:rPr>
      </w:pPr>
      <w:bookmarkStart w:id="101" w:name="_Toc35002115"/>
      <w:r w:rsidRPr="009C737F">
        <w:rPr>
          <w:rFonts w:eastAsia="黑体" w:hint="eastAsia"/>
        </w:rPr>
        <w:lastRenderedPageBreak/>
        <w:t>附件</w:t>
      </w:r>
      <w:r w:rsidR="00177E3A">
        <w:rPr>
          <w:rFonts w:eastAsia="黑体" w:hint="eastAsia"/>
        </w:rPr>
        <w:t>8</w:t>
      </w:r>
      <w:r w:rsidRPr="009C737F">
        <w:rPr>
          <w:rFonts w:eastAsia="黑体" w:hint="eastAsia"/>
        </w:rPr>
        <w:t xml:space="preserve">  </w:t>
      </w:r>
      <w:r w:rsidRPr="009C737F">
        <w:rPr>
          <w:rFonts w:eastAsia="黑体" w:hint="eastAsia"/>
        </w:rPr>
        <w:t>听证会笔录</w:t>
      </w:r>
      <w:bookmarkEnd w:id="101"/>
    </w:p>
    <w:p w:rsidR="00723631" w:rsidRDefault="009C737F" w:rsidP="009C737F">
      <w:pPr>
        <w:ind w:firstLineChars="0" w:firstLine="0"/>
        <w:jc w:val="left"/>
        <w:sectPr w:rsidR="00723631" w:rsidSect="00FD1835">
          <w:pgSz w:w="11907" w:h="16839" w:code="9"/>
          <w:pgMar w:top="1440" w:right="1797" w:bottom="1440" w:left="1797" w:header="851" w:footer="992" w:gutter="0"/>
          <w:cols w:space="425"/>
          <w:docGrid w:linePitch="381"/>
        </w:sectPr>
      </w:pPr>
      <w:r>
        <w:rPr>
          <w:noProof/>
        </w:rPr>
        <w:drawing>
          <wp:inline distT="0" distB="0" distL="0" distR="0">
            <wp:extent cx="5278755" cy="7475463"/>
            <wp:effectExtent l="0" t="0" r="0" b="0"/>
            <wp:docPr id="4" name="图片 4" descr="E:\2、项目作业\3-长春市\02绿园区\01西新镇规划修改\08论证听证\会议留存\听证笔录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项目作业\3-长春市\02绿园区\01西新镇规划修改\08论证听证\会议留存\听证笔录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8755" cy="7475463"/>
                    </a:xfrm>
                    <a:prstGeom prst="rect">
                      <a:avLst/>
                    </a:prstGeom>
                    <a:noFill/>
                    <a:ln>
                      <a:noFill/>
                    </a:ln>
                  </pic:spPr>
                </pic:pic>
              </a:graphicData>
            </a:graphic>
          </wp:inline>
        </w:drawing>
      </w:r>
      <w:r>
        <w:rPr>
          <w:noProof/>
        </w:rPr>
        <w:lastRenderedPageBreak/>
        <w:drawing>
          <wp:inline distT="0" distB="0" distL="0" distR="0">
            <wp:extent cx="5278755" cy="7477123"/>
            <wp:effectExtent l="0" t="0" r="0" b="0"/>
            <wp:docPr id="5" name="图片 5" descr="E:\2、项目作业\3-长春市\02绿园区\01西新镇规划修改\08论证听证\会议留存\听证笔录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2、项目作业\3-长春市\02绿园区\01西新镇规划修改\08论证听证\会议留存\听证笔录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8755" cy="7477123"/>
                    </a:xfrm>
                    <a:prstGeom prst="rect">
                      <a:avLst/>
                    </a:prstGeom>
                    <a:noFill/>
                    <a:ln>
                      <a:noFill/>
                    </a:ln>
                  </pic:spPr>
                </pic:pic>
              </a:graphicData>
            </a:graphic>
          </wp:inline>
        </w:drawing>
      </w:r>
    </w:p>
    <w:p w:rsidR="00723631" w:rsidRDefault="00723631" w:rsidP="00723631">
      <w:pPr>
        <w:pStyle w:val="2"/>
        <w:spacing w:line="240" w:lineRule="auto"/>
        <w:ind w:firstLineChars="0" w:firstLine="0"/>
        <w:jc w:val="center"/>
        <w:rPr>
          <w:rFonts w:eastAsia="黑体"/>
        </w:rPr>
      </w:pPr>
      <w:bookmarkStart w:id="102" w:name="_Toc35002116"/>
      <w:r w:rsidRPr="006F4851">
        <w:rPr>
          <w:rFonts w:eastAsia="黑体" w:hint="eastAsia"/>
        </w:rPr>
        <w:lastRenderedPageBreak/>
        <w:t>附件</w:t>
      </w:r>
      <w:r w:rsidR="00177E3A">
        <w:rPr>
          <w:rFonts w:eastAsia="黑体" w:hint="eastAsia"/>
        </w:rPr>
        <w:t>9</w:t>
      </w:r>
      <w:r w:rsidRPr="006F4851">
        <w:rPr>
          <w:rFonts w:eastAsia="黑体" w:hint="eastAsia"/>
        </w:rPr>
        <w:t xml:space="preserve">  </w:t>
      </w:r>
      <w:r w:rsidRPr="006F4851">
        <w:rPr>
          <w:rFonts w:eastAsia="黑体" w:hint="eastAsia"/>
        </w:rPr>
        <w:t>听证会</w:t>
      </w:r>
      <w:r>
        <w:rPr>
          <w:rFonts w:eastAsia="黑体" w:hint="eastAsia"/>
        </w:rPr>
        <w:t>会议纪要</w:t>
      </w:r>
      <w:bookmarkEnd w:id="102"/>
    </w:p>
    <w:p w:rsidR="00457A10" w:rsidRDefault="00723631" w:rsidP="00723631">
      <w:pPr>
        <w:ind w:firstLineChars="0" w:firstLine="0"/>
        <w:jc w:val="center"/>
        <w:rPr>
          <w:rFonts w:eastAsia="Times New Roman"/>
          <w:snapToGrid w:val="0"/>
          <w:color w:val="000000"/>
          <w:w w:val="0"/>
          <w:kern w:val="0"/>
          <w:sz w:val="0"/>
          <w:szCs w:val="0"/>
          <w:u w:color="000000"/>
          <w:bdr w:val="none" w:sz="0" w:space="0" w:color="000000"/>
          <w:shd w:val="clear" w:color="000000" w:fill="000000"/>
          <w:lang w:val="x-none" w:eastAsia="x-none" w:bidi="x-none"/>
        </w:rPr>
        <w:sectPr w:rsidR="00457A10" w:rsidSect="00FD1835">
          <w:pgSz w:w="11907" w:h="16839" w:code="9"/>
          <w:pgMar w:top="1440" w:right="1797" w:bottom="1440" w:left="1797" w:header="851" w:footer="992" w:gutter="0"/>
          <w:cols w:space="425"/>
          <w:docGrid w:linePitch="381"/>
        </w:sectPr>
      </w:pPr>
      <w:r>
        <w:rPr>
          <w:noProof/>
        </w:rPr>
        <w:drawing>
          <wp:inline distT="0" distB="0" distL="0" distR="0">
            <wp:extent cx="6668942" cy="4715173"/>
            <wp:effectExtent l="5397" t="0" r="4128" b="4127"/>
            <wp:docPr id="11" name="图片 11" descr="E:\2、项目作业\3-长春市\02绿园区\01西新镇规划修改\08论证听证\会议留存\听证会会议纪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项目作业\3-长春市\02绿园区\01西新镇规划修改\08论证听证\会议留存\听证会会议纪要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6671350" cy="4716875"/>
                    </a:xfrm>
                    <a:prstGeom prst="rect">
                      <a:avLst/>
                    </a:prstGeom>
                    <a:noFill/>
                    <a:ln>
                      <a:noFill/>
                    </a:ln>
                  </pic:spPr>
                </pic:pic>
              </a:graphicData>
            </a:graphic>
          </wp:inline>
        </w:drawing>
      </w:r>
      <w:r w:rsidRPr="00723631">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p>
    <w:p w:rsidR="00457A10" w:rsidRDefault="00457A10" w:rsidP="00723631">
      <w:pPr>
        <w:ind w:firstLineChars="0" w:firstLine="0"/>
        <w:jc w:val="center"/>
        <w:rPr>
          <w:rFonts w:eastAsiaTheme="minorEastAsia"/>
          <w:snapToGrid w:val="0"/>
          <w:color w:val="000000"/>
          <w:w w:val="0"/>
          <w:kern w:val="0"/>
          <w:sz w:val="0"/>
          <w:szCs w:val="0"/>
          <w:u w:color="000000"/>
          <w:bdr w:val="none" w:sz="0" w:space="0" w:color="000000"/>
          <w:shd w:val="clear" w:color="000000" w:fill="000000"/>
          <w:lang w:val="x-none" w:bidi="x-none"/>
        </w:rPr>
      </w:pPr>
    </w:p>
    <w:p w:rsidR="00457A10" w:rsidRDefault="00457A10" w:rsidP="00723631">
      <w:pPr>
        <w:ind w:firstLineChars="0" w:firstLine="0"/>
        <w:jc w:val="center"/>
        <w:rPr>
          <w:rFonts w:eastAsiaTheme="minorEastAsia"/>
          <w:snapToGrid w:val="0"/>
          <w:color w:val="000000"/>
          <w:w w:val="0"/>
          <w:kern w:val="0"/>
          <w:sz w:val="0"/>
          <w:szCs w:val="0"/>
          <w:u w:color="000000"/>
          <w:bdr w:val="none" w:sz="0" w:space="0" w:color="000000"/>
          <w:shd w:val="clear" w:color="000000" w:fill="000000"/>
          <w:lang w:val="x-none" w:bidi="x-none"/>
        </w:rPr>
      </w:pPr>
    </w:p>
    <w:p w:rsidR="00457A10" w:rsidRDefault="00457A10" w:rsidP="00723631">
      <w:pPr>
        <w:ind w:firstLineChars="0" w:firstLine="0"/>
        <w:jc w:val="center"/>
        <w:rPr>
          <w:rFonts w:eastAsiaTheme="minorEastAsia"/>
          <w:snapToGrid w:val="0"/>
          <w:color w:val="000000"/>
          <w:w w:val="0"/>
          <w:kern w:val="0"/>
          <w:sz w:val="0"/>
          <w:szCs w:val="0"/>
          <w:u w:color="000000"/>
          <w:bdr w:val="none" w:sz="0" w:space="0" w:color="000000"/>
          <w:shd w:val="clear" w:color="000000" w:fill="000000"/>
          <w:lang w:val="x-none" w:bidi="x-none"/>
        </w:rPr>
      </w:pPr>
    </w:p>
    <w:p w:rsidR="00457A10" w:rsidRPr="00457A10" w:rsidRDefault="00457A10" w:rsidP="00723631">
      <w:pPr>
        <w:ind w:firstLineChars="0" w:firstLine="0"/>
        <w:jc w:val="center"/>
        <w:rPr>
          <w:rFonts w:eastAsiaTheme="minorEastAsia"/>
          <w:snapToGrid w:val="0"/>
          <w:color w:val="000000"/>
          <w:w w:val="0"/>
          <w:kern w:val="0"/>
          <w:sz w:val="0"/>
          <w:szCs w:val="0"/>
          <w:u w:color="000000"/>
          <w:bdr w:val="none" w:sz="0" w:space="0" w:color="000000"/>
          <w:shd w:val="clear" w:color="000000" w:fill="000000"/>
          <w:lang w:val="x-none" w:bidi="x-none"/>
        </w:rPr>
        <w:sectPr w:rsidR="00457A10" w:rsidRPr="00457A10" w:rsidSect="00FD1835">
          <w:pgSz w:w="11907" w:h="16839" w:code="9"/>
          <w:pgMar w:top="1440" w:right="1797" w:bottom="1440" w:left="1797" w:header="851" w:footer="992" w:gutter="0"/>
          <w:cols w:space="425"/>
          <w:docGrid w:linePitch="381"/>
        </w:sectPr>
      </w:pPr>
      <w:r>
        <w:rPr>
          <w:rFonts w:eastAsiaTheme="minorEastAsia"/>
          <w:noProof/>
          <w:color w:val="000000"/>
          <w:w w:val="0"/>
          <w:kern w:val="0"/>
          <w:sz w:val="0"/>
          <w:szCs w:val="0"/>
          <w:u w:color="000000"/>
          <w:bdr w:val="none" w:sz="0" w:space="0" w:color="000000"/>
          <w:shd w:val="clear" w:color="000000" w:fill="000000"/>
        </w:rPr>
        <w:drawing>
          <wp:inline distT="0" distB="0" distL="0" distR="0">
            <wp:extent cx="5278755" cy="7466048"/>
            <wp:effectExtent l="0" t="0" r="0" b="1905"/>
            <wp:docPr id="25" name="图片 25" descr="E:\2、项目作业\3-长春市\02绿园区\01西新镇规划修改\08论证听证\会议留存\会议纪要0313\04听证会会议纪要0313_页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2、项目作业\3-长春市\02绿园区\01西新镇规划修改\08论证听证\会议留存\会议纪要0313\04听证会会议纪要0313_页面_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8755" cy="7466048"/>
                    </a:xfrm>
                    <a:prstGeom prst="rect">
                      <a:avLst/>
                    </a:prstGeom>
                    <a:noFill/>
                    <a:ln>
                      <a:noFill/>
                    </a:ln>
                  </pic:spPr>
                </pic:pic>
              </a:graphicData>
            </a:graphic>
          </wp:inline>
        </w:drawing>
      </w:r>
    </w:p>
    <w:p w:rsidR="009C7B79" w:rsidRDefault="00723631" w:rsidP="00723631">
      <w:pPr>
        <w:ind w:firstLineChars="0" w:firstLine="0"/>
        <w:jc w:val="center"/>
        <w:rPr>
          <w:rFonts w:eastAsia="Times New Roman"/>
          <w:snapToGrid w:val="0"/>
          <w:color w:val="000000"/>
          <w:w w:val="0"/>
          <w:kern w:val="0"/>
          <w:sz w:val="0"/>
          <w:szCs w:val="0"/>
          <w:u w:color="000000"/>
          <w:bdr w:val="none" w:sz="0" w:space="0" w:color="000000"/>
          <w:shd w:val="clear" w:color="000000" w:fill="000000"/>
          <w:lang w:val="x-none" w:eastAsia="x-none" w:bidi="x-none"/>
        </w:rPr>
        <w:sectPr w:rsidR="009C7B79" w:rsidSect="00FD1835">
          <w:pgSz w:w="11907" w:h="16839" w:code="9"/>
          <w:pgMar w:top="1440" w:right="1797" w:bottom="1440" w:left="1797" w:header="851" w:footer="992" w:gutter="0"/>
          <w:cols w:space="425"/>
          <w:docGrid w:linePitch="381"/>
        </w:sectPr>
      </w:pPr>
      <w:r>
        <w:rPr>
          <w:rFonts w:eastAsia="Times New Roman"/>
          <w:noProof/>
          <w:color w:val="000000"/>
          <w:w w:val="0"/>
          <w:kern w:val="0"/>
          <w:sz w:val="0"/>
          <w:szCs w:val="0"/>
          <w:u w:color="000000"/>
          <w:bdr w:val="none" w:sz="0" w:space="0" w:color="000000"/>
          <w:shd w:val="clear" w:color="000000" w:fill="000000"/>
        </w:rPr>
        <w:lastRenderedPageBreak/>
        <w:drawing>
          <wp:inline distT="0" distB="0" distL="0" distR="0" wp14:anchorId="796DAA75" wp14:editId="7F314A41">
            <wp:extent cx="6621317" cy="4681501"/>
            <wp:effectExtent l="0" t="1587" r="6667" b="6668"/>
            <wp:docPr id="13" name="图片 13" descr="E:\2、项目作业\3-长春市\02绿园区\01西新镇规划修改\08论证听证\会议留存\听证会会议纪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2、项目作业\3-长春市\02绿园区\01西新镇规划修改\08论证听证\会议留存\听证会会议纪要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6200000">
                      <a:off x="0" y="0"/>
                      <a:ext cx="6623707" cy="4683191"/>
                    </a:xfrm>
                    <a:prstGeom prst="rect">
                      <a:avLst/>
                    </a:prstGeom>
                    <a:noFill/>
                    <a:ln>
                      <a:noFill/>
                    </a:ln>
                  </pic:spPr>
                </pic:pic>
              </a:graphicData>
            </a:graphic>
          </wp:inline>
        </w:drawing>
      </w:r>
    </w:p>
    <w:p w:rsidR="006C36FC" w:rsidRPr="00E11DE7" w:rsidRDefault="0074192E" w:rsidP="0074192E">
      <w:pPr>
        <w:pStyle w:val="2"/>
        <w:spacing w:line="240" w:lineRule="auto"/>
        <w:ind w:firstLineChars="0" w:firstLine="0"/>
        <w:jc w:val="center"/>
        <w:rPr>
          <w:rFonts w:eastAsia="黑体"/>
        </w:rPr>
      </w:pPr>
      <w:bookmarkStart w:id="103" w:name="_Toc35002117"/>
      <w:r w:rsidRPr="00E11DE7">
        <w:rPr>
          <w:rFonts w:eastAsia="黑体"/>
        </w:rPr>
        <w:lastRenderedPageBreak/>
        <w:t>附件</w:t>
      </w:r>
      <w:r w:rsidR="00177E3A">
        <w:rPr>
          <w:rFonts w:eastAsia="黑体" w:hint="eastAsia"/>
        </w:rPr>
        <w:t>10</w:t>
      </w:r>
      <w:r w:rsidRPr="00E11DE7">
        <w:rPr>
          <w:rFonts w:eastAsia="黑体"/>
        </w:rPr>
        <w:t xml:space="preserve">  </w:t>
      </w:r>
      <w:r w:rsidR="006C36FC" w:rsidRPr="00E11DE7">
        <w:rPr>
          <w:rFonts w:eastAsia="黑体"/>
        </w:rPr>
        <w:t>企业营业执照及资格证书</w:t>
      </w:r>
      <w:bookmarkEnd w:id="103"/>
    </w:p>
    <w:p w:rsidR="00917BB2" w:rsidRDefault="00AB0E1C" w:rsidP="00AB0E1C">
      <w:pPr>
        <w:ind w:firstLineChars="0" w:firstLine="0"/>
        <w:rPr>
          <w:sz w:val="21"/>
          <w:szCs w:val="21"/>
        </w:rPr>
        <w:sectPr w:rsidR="00917BB2" w:rsidSect="00FD1835">
          <w:pgSz w:w="11907" w:h="16839" w:code="9"/>
          <w:pgMar w:top="1440" w:right="1797" w:bottom="1440" w:left="1797" w:header="851" w:footer="992" w:gutter="0"/>
          <w:cols w:space="425"/>
          <w:docGrid w:linePitch="381"/>
        </w:sectPr>
      </w:pPr>
      <w:r>
        <w:rPr>
          <w:noProof/>
        </w:rPr>
        <w:drawing>
          <wp:inline distT="0" distB="0" distL="0" distR="0" wp14:anchorId="70C028EF" wp14:editId="16EF5A61">
            <wp:extent cx="5278755" cy="7477123"/>
            <wp:effectExtent l="0" t="0" r="0" b="0"/>
            <wp:docPr id="31" name="图片 31" descr="D:\0作业板块\1-工作资料\4、公司资质\规划资质最新20190110\营业执照副本（李宏、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作业板块\1-工作资料\4、公司资质\规划资质最新20190110\营业执照副本（李宏、新）.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8755" cy="7477123"/>
                    </a:xfrm>
                    <a:prstGeom prst="rect">
                      <a:avLst/>
                    </a:prstGeom>
                    <a:noFill/>
                    <a:ln>
                      <a:noFill/>
                    </a:ln>
                  </pic:spPr>
                </pic:pic>
              </a:graphicData>
            </a:graphic>
          </wp:inline>
        </w:drawing>
      </w:r>
    </w:p>
    <w:p w:rsidR="00F02454" w:rsidRDefault="00F02454" w:rsidP="00AB0E1C">
      <w:pPr>
        <w:ind w:firstLineChars="0" w:firstLine="0"/>
        <w:rPr>
          <w:sz w:val="21"/>
          <w:szCs w:val="21"/>
        </w:rPr>
      </w:pPr>
    </w:p>
    <w:p w:rsidR="00917BB2" w:rsidRDefault="00917BB2" w:rsidP="00AB0E1C">
      <w:pPr>
        <w:ind w:firstLineChars="0" w:firstLine="0"/>
        <w:rPr>
          <w:sz w:val="21"/>
          <w:szCs w:val="21"/>
        </w:rPr>
      </w:pPr>
      <w:r>
        <w:rPr>
          <w:noProof/>
          <w:sz w:val="21"/>
          <w:szCs w:val="21"/>
        </w:rPr>
        <w:drawing>
          <wp:inline distT="0" distB="0" distL="0" distR="0">
            <wp:extent cx="5278755" cy="3613310"/>
            <wp:effectExtent l="0" t="0" r="0" b="6350"/>
            <wp:docPr id="8" name="图片 8" descr="D:\0资料储备库\2-公司资质\规划资质最新20190110\2020年资质（手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0资料储备库\2-公司资质\规划资质最新20190110\2020年资质（手写）.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8755" cy="3613310"/>
                    </a:xfrm>
                    <a:prstGeom prst="rect">
                      <a:avLst/>
                    </a:prstGeom>
                    <a:noFill/>
                    <a:ln>
                      <a:noFill/>
                    </a:ln>
                  </pic:spPr>
                </pic:pic>
              </a:graphicData>
            </a:graphic>
          </wp:inline>
        </w:drawing>
      </w:r>
    </w:p>
    <w:p w:rsidR="0042477B" w:rsidRPr="00E11DE7" w:rsidRDefault="00917BB2" w:rsidP="00917BB2">
      <w:pPr>
        <w:ind w:firstLineChars="0" w:firstLine="0"/>
        <w:rPr>
          <w:sz w:val="21"/>
          <w:szCs w:val="21"/>
        </w:rPr>
      </w:pPr>
      <w:r>
        <w:rPr>
          <w:noProof/>
          <w:sz w:val="21"/>
          <w:szCs w:val="21"/>
        </w:rPr>
        <w:drawing>
          <wp:inline distT="0" distB="0" distL="0" distR="0">
            <wp:extent cx="5278755" cy="3726735"/>
            <wp:effectExtent l="0" t="0" r="0" b="7620"/>
            <wp:docPr id="9" name="图片 9" descr="D:\0资料储备库\2-公司资质\规划资质最新20190110\规划资质-02（李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0资料储备库\2-公司资质\规划资质最新20190110\规划资质-02（李宏）.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78755" cy="3726735"/>
                    </a:xfrm>
                    <a:prstGeom prst="rect">
                      <a:avLst/>
                    </a:prstGeom>
                    <a:noFill/>
                    <a:ln>
                      <a:noFill/>
                    </a:ln>
                  </pic:spPr>
                </pic:pic>
              </a:graphicData>
            </a:graphic>
          </wp:inline>
        </w:drawing>
      </w:r>
    </w:p>
    <w:sectPr w:rsidR="0042477B" w:rsidRPr="00E11DE7" w:rsidSect="00FD1835">
      <w:pgSz w:w="11907" w:h="16839" w:code="9"/>
      <w:pgMar w:top="1440" w:right="1797" w:bottom="1440" w:left="1797" w:header="851" w:footer="992" w:gutter="0"/>
      <w:cols w:space="425"/>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379" w:rsidRDefault="00D03379" w:rsidP="006E6DAF">
      <w:pPr>
        <w:spacing w:line="240" w:lineRule="auto"/>
        <w:ind w:firstLine="560"/>
      </w:pPr>
      <w:r>
        <w:separator/>
      </w:r>
    </w:p>
  </w:endnote>
  <w:endnote w:type="continuationSeparator" w:id="0">
    <w:p w:rsidR="00D03379" w:rsidRDefault="00D03379" w:rsidP="006E6DAF">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Default="009A3D2A" w:rsidP="005505D0">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5505D0">
    <w:pPr>
      <w:pStyle w:val="a4"/>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3439753"/>
      <w:docPartObj>
        <w:docPartGallery w:val="Page Numbers (Bottom of Page)"/>
        <w:docPartUnique/>
      </w:docPartObj>
    </w:sdtPr>
    <w:sdtEndPr/>
    <w:sdtContent>
      <w:p w:rsidR="009A3D2A" w:rsidRDefault="009A3D2A" w:rsidP="00D40550">
        <w:pPr>
          <w:pStyle w:val="a4"/>
          <w:ind w:firstLine="360"/>
          <w:jc w:val="center"/>
        </w:pPr>
        <w:r>
          <w:fldChar w:fldCharType="begin"/>
        </w:r>
        <w:r>
          <w:instrText>PAGE   \* MERGEFORMAT</w:instrText>
        </w:r>
        <w:r>
          <w:fldChar w:fldCharType="separate"/>
        </w:r>
        <w:r w:rsidR="009D2E6E" w:rsidRPr="009D2E6E">
          <w:rPr>
            <w:noProof/>
            <w:lang w:val="zh-CN"/>
          </w:rPr>
          <w:t>I</w:t>
        </w:r>
        <w:r>
          <w:fldChar w:fldCharType="end"/>
        </w:r>
      </w:p>
    </w:sdtContent>
  </w:sdt>
  <w:p w:rsidR="009A3D2A" w:rsidRDefault="009A3D2A" w:rsidP="005505D0">
    <w:pPr>
      <w:pStyle w:val="a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5505D0">
    <w:pPr>
      <w:pStyle w:val="a4"/>
      <w:ind w:firstLine="360"/>
      <w:jc w:val="center"/>
    </w:pPr>
    <w:r w:rsidRPr="005505D0">
      <w:fldChar w:fldCharType="begin"/>
    </w:r>
    <w:r w:rsidRPr="005505D0">
      <w:instrText>PAGE   \* MERGEFORMAT</w:instrText>
    </w:r>
    <w:r w:rsidRPr="005505D0">
      <w:fldChar w:fldCharType="separate"/>
    </w:r>
    <w:r w:rsidR="009D2E6E" w:rsidRPr="009D2E6E">
      <w:rPr>
        <w:noProof/>
        <w:lang w:val="zh-CN"/>
      </w:rPr>
      <w:t>III</w:t>
    </w:r>
    <w:r w:rsidRPr="005505D0">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002F5C">
    <w:pPr>
      <w:pStyle w:val="a4"/>
      <w:ind w:firstLine="360"/>
      <w:jc w:val="center"/>
    </w:pPr>
    <w:r>
      <w:fldChar w:fldCharType="begin"/>
    </w:r>
    <w:r>
      <w:instrText>PAGE   \* MERGEFORMAT</w:instrText>
    </w:r>
    <w:r>
      <w:fldChar w:fldCharType="separate"/>
    </w:r>
    <w:r w:rsidR="009D2E6E" w:rsidRPr="009D2E6E">
      <w:rPr>
        <w:noProof/>
        <w:lang w:val="zh-CN"/>
      </w:rP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5505D0">
    <w:pPr>
      <w:pStyle w:val="a4"/>
      <w:ind w:firstLine="360"/>
      <w:jc w:val="center"/>
    </w:pPr>
    <w:r w:rsidRPr="005505D0">
      <w:fldChar w:fldCharType="begin"/>
    </w:r>
    <w:r w:rsidRPr="005505D0">
      <w:instrText>PAGE   \* MERGEFORMAT</w:instrText>
    </w:r>
    <w:r w:rsidRPr="005505D0">
      <w:fldChar w:fldCharType="separate"/>
    </w:r>
    <w:r w:rsidR="009D2E6E" w:rsidRPr="009D2E6E">
      <w:rPr>
        <w:noProof/>
        <w:lang w:val="zh-CN"/>
      </w:rPr>
      <w:t>1</w:t>
    </w:r>
    <w:r w:rsidRPr="005505D0">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5505D0">
    <w:pPr>
      <w:pStyle w:val="a4"/>
      <w:ind w:firstLine="360"/>
      <w:jc w:val="center"/>
    </w:pPr>
    <w:r w:rsidRPr="005505D0">
      <w:fldChar w:fldCharType="begin"/>
    </w:r>
    <w:r w:rsidRPr="005505D0">
      <w:instrText>PAGE   \* MERGEFORMAT</w:instrText>
    </w:r>
    <w:r w:rsidRPr="005505D0">
      <w:fldChar w:fldCharType="separate"/>
    </w:r>
    <w:r w:rsidR="009D2E6E" w:rsidRPr="009D2E6E">
      <w:rPr>
        <w:noProof/>
        <w:lang w:val="zh-CN"/>
      </w:rPr>
      <w:t>37</w:t>
    </w:r>
    <w:r w:rsidRPr="005505D0">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DA5555">
    <w:pPr>
      <w:pStyle w:val="a4"/>
      <w:ind w:firstLine="360"/>
      <w:jc w:val="center"/>
    </w:pPr>
    <w:r>
      <w:fldChar w:fldCharType="begin"/>
    </w:r>
    <w:r>
      <w:instrText>PAGE   \* MERGEFORMAT</w:instrText>
    </w:r>
    <w:r>
      <w:fldChar w:fldCharType="separate"/>
    </w:r>
    <w:r w:rsidR="009D2E6E" w:rsidRPr="009D2E6E">
      <w:rPr>
        <w:noProof/>
        <w:lang w:val="zh-CN"/>
      </w:rPr>
      <w:t>60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379" w:rsidRDefault="00D03379" w:rsidP="006E6DAF">
      <w:pPr>
        <w:spacing w:line="240" w:lineRule="auto"/>
        <w:ind w:firstLine="560"/>
      </w:pPr>
      <w:r>
        <w:separator/>
      </w:r>
    </w:p>
  </w:footnote>
  <w:footnote w:type="continuationSeparator" w:id="0">
    <w:p w:rsidR="00D03379" w:rsidRDefault="00D03379" w:rsidP="006E6DAF">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Default="009A3D2A" w:rsidP="005505D0">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Pr="005505D0" w:rsidRDefault="009A3D2A" w:rsidP="005505D0">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Default="009A3D2A" w:rsidP="00E460F1">
    <w:pPr>
      <w:pStyle w:val="a3"/>
      <w:pBdr>
        <w:bottom w:val="single" w:sz="6" w:space="0" w:color="auto"/>
      </w:pBdr>
      <w:ind w:firstLine="360"/>
      <w:jc w:val="right"/>
    </w:pPr>
    <w:r>
      <w:rPr>
        <w:rFonts w:hint="eastAsia"/>
      </w:rPr>
      <w:t>绿园区西新镇土地利用总体规划（</w:t>
    </w:r>
    <w:r>
      <w:rPr>
        <w:rFonts w:hint="eastAsia"/>
      </w:rPr>
      <w:t>2006-2020</w:t>
    </w:r>
    <w:r>
      <w:rPr>
        <w:rFonts w:hint="eastAsia"/>
      </w:rPr>
      <w:t>年）修改方案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D2A" w:rsidRDefault="009A3D2A" w:rsidP="00DA5555">
    <w:pPr>
      <w:pStyle w:val="a3"/>
      <w:spacing w:line="240" w:lineRule="auto"/>
      <w:ind w:firstLine="360"/>
      <w:jc w:val="right"/>
    </w:pPr>
    <w:r>
      <w:rPr>
        <w:rFonts w:hint="eastAsia"/>
      </w:rPr>
      <w:t>《绿园区西新镇土地利用总体规划（</w:t>
    </w:r>
    <w:r>
      <w:rPr>
        <w:rFonts w:hint="eastAsia"/>
      </w:rPr>
      <w:t>2006-2020</w:t>
    </w:r>
    <w:r>
      <w:rPr>
        <w:rFonts w:hint="eastAsia"/>
      </w:rPr>
      <w:t>年）修改方案》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713C9"/>
    <w:multiLevelType w:val="hybridMultilevel"/>
    <w:tmpl w:val="738A0A10"/>
    <w:lvl w:ilvl="0" w:tplc="8E8E7EA8">
      <w:start w:val="1"/>
      <w:numFmt w:val="japaneseCounting"/>
      <w:lvlText w:val="（%1）"/>
      <w:lvlJc w:val="left"/>
      <w:pPr>
        <w:ind w:left="1547" w:hanging="945"/>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nsid w:val="15FB7AEC"/>
    <w:multiLevelType w:val="hybridMultilevel"/>
    <w:tmpl w:val="F8242D52"/>
    <w:lvl w:ilvl="0" w:tplc="EDA0D236">
      <w:start w:val="1"/>
      <w:numFmt w:val="japaneseCounting"/>
      <w:lvlText w:val="（%1）"/>
      <w:lvlJc w:val="left"/>
      <w:pPr>
        <w:ind w:left="1505" w:hanging="94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nsid w:val="5F6A2277"/>
    <w:multiLevelType w:val="hybridMultilevel"/>
    <w:tmpl w:val="BD8E65EE"/>
    <w:lvl w:ilvl="0" w:tplc="144894D8">
      <w:start w:val="3"/>
      <w:numFmt w:val="japaneseCounting"/>
      <w:lvlText w:val="（%1）"/>
      <w:lvlJc w:val="left"/>
      <w:pPr>
        <w:ind w:left="1682" w:hanging="108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3">
    <w:nsid w:val="5FF5082C"/>
    <w:multiLevelType w:val="hybridMultilevel"/>
    <w:tmpl w:val="52142694"/>
    <w:lvl w:ilvl="0" w:tplc="4DBC8D18">
      <w:start w:val="1"/>
      <w:numFmt w:val="japaneseCounting"/>
      <w:lvlText w:val="（%1）"/>
      <w:lvlJc w:val="left"/>
      <w:pPr>
        <w:ind w:left="945" w:hanging="94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4071C10"/>
    <w:multiLevelType w:val="hybridMultilevel"/>
    <w:tmpl w:val="2C3A21FA"/>
    <w:lvl w:ilvl="0" w:tplc="570A8DA2">
      <w:start w:val="1"/>
      <w:numFmt w:val="japaneseCounting"/>
      <w:lvlText w:val="（%1）"/>
      <w:lvlJc w:val="left"/>
      <w:pPr>
        <w:ind w:left="1547" w:hanging="945"/>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5">
    <w:nsid w:val="6AB86756"/>
    <w:multiLevelType w:val="hybridMultilevel"/>
    <w:tmpl w:val="E1761CBA"/>
    <w:lvl w:ilvl="0" w:tplc="E2CC71EC">
      <w:start w:val="2"/>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6">
    <w:nsid w:val="7117450F"/>
    <w:multiLevelType w:val="hybridMultilevel"/>
    <w:tmpl w:val="903E108E"/>
    <w:lvl w:ilvl="0" w:tplc="C6065274">
      <w:start w:val="1"/>
      <w:numFmt w:val="japaneseCounting"/>
      <w:lvlText w:val="（%1）"/>
      <w:lvlJc w:val="left"/>
      <w:pPr>
        <w:ind w:left="1547" w:hanging="945"/>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B41"/>
    <w:rsid w:val="00002F5C"/>
    <w:rsid w:val="0000367F"/>
    <w:rsid w:val="00003BCC"/>
    <w:rsid w:val="00006935"/>
    <w:rsid w:val="00006A33"/>
    <w:rsid w:val="00007CB4"/>
    <w:rsid w:val="00013612"/>
    <w:rsid w:val="00015014"/>
    <w:rsid w:val="00015F24"/>
    <w:rsid w:val="00016214"/>
    <w:rsid w:val="000166AE"/>
    <w:rsid w:val="00020B00"/>
    <w:rsid w:val="0002298F"/>
    <w:rsid w:val="000239BF"/>
    <w:rsid w:val="00024E1E"/>
    <w:rsid w:val="0002555A"/>
    <w:rsid w:val="00027E2E"/>
    <w:rsid w:val="0003047E"/>
    <w:rsid w:val="00030AB7"/>
    <w:rsid w:val="0003152C"/>
    <w:rsid w:val="0003167E"/>
    <w:rsid w:val="00031698"/>
    <w:rsid w:val="000318CC"/>
    <w:rsid w:val="00032E27"/>
    <w:rsid w:val="0003304C"/>
    <w:rsid w:val="00033BD3"/>
    <w:rsid w:val="00033CF4"/>
    <w:rsid w:val="00034F2F"/>
    <w:rsid w:val="00036A50"/>
    <w:rsid w:val="00036E4A"/>
    <w:rsid w:val="00036E90"/>
    <w:rsid w:val="00037E8B"/>
    <w:rsid w:val="00040231"/>
    <w:rsid w:val="00040698"/>
    <w:rsid w:val="000421E2"/>
    <w:rsid w:val="000433FB"/>
    <w:rsid w:val="0004690A"/>
    <w:rsid w:val="000469C1"/>
    <w:rsid w:val="000469DD"/>
    <w:rsid w:val="00047AA1"/>
    <w:rsid w:val="000500F0"/>
    <w:rsid w:val="00050A42"/>
    <w:rsid w:val="00050C74"/>
    <w:rsid w:val="00051FF5"/>
    <w:rsid w:val="00052406"/>
    <w:rsid w:val="00052E73"/>
    <w:rsid w:val="000542B1"/>
    <w:rsid w:val="00055551"/>
    <w:rsid w:val="0005555D"/>
    <w:rsid w:val="00055D85"/>
    <w:rsid w:val="000566E2"/>
    <w:rsid w:val="000579ED"/>
    <w:rsid w:val="00060246"/>
    <w:rsid w:val="00062232"/>
    <w:rsid w:val="00062FC0"/>
    <w:rsid w:val="00063327"/>
    <w:rsid w:val="00065364"/>
    <w:rsid w:val="00066FA5"/>
    <w:rsid w:val="000672C0"/>
    <w:rsid w:val="00070068"/>
    <w:rsid w:val="000709F4"/>
    <w:rsid w:val="000717D7"/>
    <w:rsid w:val="000745D0"/>
    <w:rsid w:val="00074CF1"/>
    <w:rsid w:val="00074F23"/>
    <w:rsid w:val="00075324"/>
    <w:rsid w:val="00076965"/>
    <w:rsid w:val="00076B52"/>
    <w:rsid w:val="00077316"/>
    <w:rsid w:val="00077C47"/>
    <w:rsid w:val="0008237B"/>
    <w:rsid w:val="00084487"/>
    <w:rsid w:val="00084E27"/>
    <w:rsid w:val="00091A21"/>
    <w:rsid w:val="00092A9F"/>
    <w:rsid w:val="00093807"/>
    <w:rsid w:val="00093B41"/>
    <w:rsid w:val="000948BD"/>
    <w:rsid w:val="0009570A"/>
    <w:rsid w:val="00095BD7"/>
    <w:rsid w:val="00097941"/>
    <w:rsid w:val="000A0DD0"/>
    <w:rsid w:val="000A13DB"/>
    <w:rsid w:val="000A1677"/>
    <w:rsid w:val="000A16F3"/>
    <w:rsid w:val="000A1EAD"/>
    <w:rsid w:val="000A1FB2"/>
    <w:rsid w:val="000A2417"/>
    <w:rsid w:val="000A51CE"/>
    <w:rsid w:val="000A56E9"/>
    <w:rsid w:val="000A5D2D"/>
    <w:rsid w:val="000A5EFE"/>
    <w:rsid w:val="000A62E4"/>
    <w:rsid w:val="000A7ADC"/>
    <w:rsid w:val="000B0140"/>
    <w:rsid w:val="000B0E33"/>
    <w:rsid w:val="000B1A71"/>
    <w:rsid w:val="000B1E81"/>
    <w:rsid w:val="000B2425"/>
    <w:rsid w:val="000B2D56"/>
    <w:rsid w:val="000B4A96"/>
    <w:rsid w:val="000B4E73"/>
    <w:rsid w:val="000B62E0"/>
    <w:rsid w:val="000C01CA"/>
    <w:rsid w:val="000C051A"/>
    <w:rsid w:val="000C3064"/>
    <w:rsid w:val="000C3784"/>
    <w:rsid w:val="000C4E53"/>
    <w:rsid w:val="000C5DC4"/>
    <w:rsid w:val="000C6303"/>
    <w:rsid w:val="000C73FF"/>
    <w:rsid w:val="000C7AC7"/>
    <w:rsid w:val="000C7C25"/>
    <w:rsid w:val="000D3921"/>
    <w:rsid w:val="000D5F20"/>
    <w:rsid w:val="000D60A8"/>
    <w:rsid w:val="000D6E99"/>
    <w:rsid w:val="000D77DA"/>
    <w:rsid w:val="000D79AF"/>
    <w:rsid w:val="000E059C"/>
    <w:rsid w:val="000E2811"/>
    <w:rsid w:val="000E4079"/>
    <w:rsid w:val="000E57D0"/>
    <w:rsid w:val="000F018D"/>
    <w:rsid w:val="000F0795"/>
    <w:rsid w:val="000F3CBD"/>
    <w:rsid w:val="000F3E59"/>
    <w:rsid w:val="000F50B9"/>
    <w:rsid w:val="000F5312"/>
    <w:rsid w:val="000F61FB"/>
    <w:rsid w:val="0010121A"/>
    <w:rsid w:val="00101851"/>
    <w:rsid w:val="00102772"/>
    <w:rsid w:val="00103A0F"/>
    <w:rsid w:val="001040A1"/>
    <w:rsid w:val="0010537B"/>
    <w:rsid w:val="00105F62"/>
    <w:rsid w:val="00112997"/>
    <w:rsid w:val="00113769"/>
    <w:rsid w:val="00113D04"/>
    <w:rsid w:val="00114E6E"/>
    <w:rsid w:val="00116262"/>
    <w:rsid w:val="001164FA"/>
    <w:rsid w:val="00121A21"/>
    <w:rsid w:val="00122D55"/>
    <w:rsid w:val="0012332E"/>
    <w:rsid w:val="00124330"/>
    <w:rsid w:val="001259FE"/>
    <w:rsid w:val="00126845"/>
    <w:rsid w:val="001268AB"/>
    <w:rsid w:val="001311D4"/>
    <w:rsid w:val="00131A6E"/>
    <w:rsid w:val="00134094"/>
    <w:rsid w:val="00134913"/>
    <w:rsid w:val="001414EB"/>
    <w:rsid w:val="00141760"/>
    <w:rsid w:val="00142451"/>
    <w:rsid w:val="001425C0"/>
    <w:rsid w:val="001458B3"/>
    <w:rsid w:val="001469DB"/>
    <w:rsid w:val="00147E7D"/>
    <w:rsid w:val="00147EB0"/>
    <w:rsid w:val="00150B09"/>
    <w:rsid w:val="001513AD"/>
    <w:rsid w:val="00151855"/>
    <w:rsid w:val="00151FE8"/>
    <w:rsid w:val="00153A41"/>
    <w:rsid w:val="00155D48"/>
    <w:rsid w:val="001560C2"/>
    <w:rsid w:val="00160082"/>
    <w:rsid w:val="001605AC"/>
    <w:rsid w:val="001608A8"/>
    <w:rsid w:val="00161ACF"/>
    <w:rsid w:val="00161E3F"/>
    <w:rsid w:val="001674F3"/>
    <w:rsid w:val="00167C4B"/>
    <w:rsid w:val="001715D7"/>
    <w:rsid w:val="0017188F"/>
    <w:rsid w:val="00172AAD"/>
    <w:rsid w:val="00173375"/>
    <w:rsid w:val="0017410B"/>
    <w:rsid w:val="00174D0C"/>
    <w:rsid w:val="001750BD"/>
    <w:rsid w:val="00175496"/>
    <w:rsid w:val="00175A4D"/>
    <w:rsid w:val="00176A8B"/>
    <w:rsid w:val="00177BA3"/>
    <w:rsid w:val="00177E3A"/>
    <w:rsid w:val="00182AC8"/>
    <w:rsid w:val="00182D6C"/>
    <w:rsid w:val="00183A30"/>
    <w:rsid w:val="00184658"/>
    <w:rsid w:val="0018489A"/>
    <w:rsid w:val="001868EE"/>
    <w:rsid w:val="001872F4"/>
    <w:rsid w:val="00190F99"/>
    <w:rsid w:val="001929B0"/>
    <w:rsid w:val="00192F3A"/>
    <w:rsid w:val="001948AC"/>
    <w:rsid w:val="00194F58"/>
    <w:rsid w:val="001953A4"/>
    <w:rsid w:val="0019767B"/>
    <w:rsid w:val="001A14DE"/>
    <w:rsid w:val="001A1AB6"/>
    <w:rsid w:val="001A3FE5"/>
    <w:rsid w:val="001A4005"/>
    <w:rsid w:val="001A7801"/>
    <w:rsid w:val="001B0404"/>
    <w:rsid w:val="001B292B"/>
    <w:rsid w:val="001B3558"/>
    <w:rsid w:val="001B3FE1"/>
    <w:rsid w:val="001B4E81"/>
    <w:rsid w:val="001B50B4"/>
    <w:rsid w:val="001B6B48"/>
    <w:rsid w:val="001B7339"/>
    <w:rsid w:val="001B7F05"/>
    <w:rsid w:val="001C02F8"/>
    <w:rsid w:val="001C1EF4"/>
    <w:rsid w:val="001C29D7"/>
    <w:rsid w:val="001C4080"/>
    <w:rsid w:val="001C60E0"/>
    <w:rsid w:val="001C66C1"/>
    <w:rsid w:val="001D1669"/>
    <w:rsid w:val="001D2C78"/>
    <w:rsid w:val="001D4078"/>
    <w:rsid w:val="001D4B29"/>
    <w:rsid w:val="001D5B35"/>
    <w:rsid w:val="001E0C44"/>
    <w:rsid w:val="001E1923"/>
    <w:rsid w:val="001E1F0E"/>
    <w:rsid w:val="001E375A"/>
    <w:rsid w:val="001E3FEC"/>
    <w:rsid w:val="001E4498"/>
    <w:rsid w:val="001E69D6"/>
    <w:rsid w:val="001E7A1C"/>
    <w:rsid w:val="001E7F14"/>
    <w:rsid w:val="001F1E40"/>
    <w:rsid w:val="001F2006"/>
    <w:rsid w:val="001F2DE9"/>
    <w:rsid w:val="001F42AF"/>
    <w:rsid w:val="001F4FCD"/>
    <w:rsid w:val="001F5103"/>
    <w:rsid w:val="001F6FF9"/>
    <w:rsid w:val="001F7154"/>
    <w:rsid w:val="002002F4"/>
    <w:rsid w:val="00200803"/>
    <w:rsid w:val="00200C81"/>
    <w:rsid w:val="00201639"/>
    <w:rsid w:val="0020184E"/>
    <w:rsid w:val="00203477"/>
    <w:rsid w:val="00204508"/>
    <w:rsid w:val="002068A5"/>
    <w:rsid w:val="0020727D"/>
    <w:rsid w:val="00213B24"/>
    <w:rsid w:val="00222278"/>
    <w:rsid w:val="00222683"/>
    <w:rsid w:val="00224197"/>
    <w:rsid w:val="00225AD7"/>
    <w:rsid w:val="00226258"/>
    <w:rsid w:val="00226684"/>
    <w:rsid w:val="00232BB4"/>
    <w:rsid w:val="00233234"/>
    <w:rsid w:val="00233251"/>
    <w:rsid w:val="00236C28"/>
    <w:rsid w:val="00237BFD"/>
    <w:rsid w:val="0024023C"/>
    <w:rsid w:val="002402BA"/>
    <w:rsid w:val="0024067D"/>
    <w:rsid w:val="00241059"/>
    <w:rsid w:val="0024245E"/>
    <w:rsid w:val="002443F4"/>
    <w:rsid w:val="002452AF"/>
    <w:rsid w:val="00245CEC"/>
    <w:rsid w:val="00245ED6"/>
    <w:rsid w:val="00246005"/>
    <w:rsid w:val="00246428"/>
    <w:rsid w:val="00246A97"/>
    <w:rsid w:val="00246AAB"/>
    <w:rsid w:val="00247618"/>
    <w:rsid w:val="002501A6"/>
    <w:rsid w:val="00251AF6"/>
    <w:rsid w:val="00253D3F"/>
    <w:rsid w:val="0025474F"/>
    <w:rsid w:val="00254EBE"/>
    <w:rsid w:val="00257E39"/>
    <w:rsid w:val="00260411"/>
    <w:rsid w:val="00260821"/>
    <w:rsid w:val="00262DED"/>
    <w:rsid w:val="002631DD"/>
    <w:rsid w:val="002641C9"/>
    <w:rsid w:val="00266AEE"/>
    <w:rsid w:val="00267318"/>
    <w:rsid w:val="00270D3B"/>
    <w:rsid w:val="00274812"/>
    <w:rsid w:val="002759F0"/>
    <w:rsid w:val="0028116B"/>
    <w:rsid w:val="0028177D"/>
    <w:rsid w:val="00281A01"/>
    <w:rsid w:val="00281BD4"/>
    <w:rsid w:val="00282423"/>
    <w:rsid w:val="002832D0"/>
    <w:rsid w:val="00283736"/>
    <w:rsid w:val="00286D1B"/>
    <w:rsid w:val="00286D58"/>
    <w:rsid w:val="0029016F"/>
    <w:rsid w:val="0029091B"/>
    <w:rsid w:val="002916A7"/>
    <w:rsid w:val="00291ECC"/>
    <w:rsid w:val="002928B1"/>
    <w:rsid w:val="00292EDB"/>
    <w:rsid w:val="00293486"/>
    <w:rsid w:val="00294672"/>
    <w:rsid w:val="002947F3"/>
    <w:rsid w:val="002947FB"/>
    <w:rsid w:val="002951D8"/>
    <w:rsid w:val="00296862"/>
    <w:rsid w:val="00297756"/>
    <w:rsid w:val="00297CBF"/>
    <w:rsid w:val="002A1440"/>
    <w:rsid w:val="002A1A99"/>
    <w:rsid w:val="002A1DD1"/>
    <w:rsid w:val="002A285E"/>
    <w:rsid w:val="002A2AE8"/>
    <w:rsid w:val="002A2C79"/>
    <w:rsid w:val="002A423B"/>
    <w:rsid w:val="002A4367"/>
    <w:rsid w:val="002A48A0"/>
    <w:rsid w:val="002A4DF1"/>
    <w:rsid w:val="002A4FA0"/>
    <w:rsid w:val="002A6D88"/>
    <w:rsid w:val="002A74C4"/>
    <w:rsid w:val="002A74DB"/>
    <w:rsid w:val="002B2D9B"/>
    <w:rsid w:val="002B3C75"/>
    <w:rsid w:val="002B4A10"/>
    <w:rsid w:val="002B50A6"/>
    <w:rsid w:val="002B5115"/>
    <w:rsid w:val="002B5A91"/>
    <w:rsid w:val="002B74D4"/>
    <w:rsid w:val="002B7DD2"/>
    <w:rsid w:val="002C02AE"/>
    <w:rsid w:val="002C10BB"/>
    <w:rsid w:val="002C1C1F"/>
    <w:rsid w:val="002C203F"/>
    <w:rsid w:val="002C343D"/>
    <w:rsid w:val="002C3BFC"/>
    <w:rsid w:val="002C5000"/>
    <w:rsid w:val="002D0174"/>
    <w:rsid w:val="002D1171"/>
    <w:rsid w:val="002D2E13"/>
    <w:rsid w:val="002D6C4B"/>
    <w:rsid w:val="002D7351"/>
    <w:rsid w:val="002D7688"/>
    <w:rsid w:val="002D7AF2"/>
    <w:rsid w:val="002E0DB4"/>
    <w:rsid w:val="002E1A82"/>
    <w:rsid w:val="002E1E1C"/>
    <w:rsid w:val="002E3E3A"/>
    <w:rsid w:val="002E5527"/>
    <w:rsid w:val="002F0098"/>
    <w:rsid w:val="002F0676"/>
    <w:rsid w:val="002F1CBE"/>
    <w:rsid w:val="002F3517"/>
    <w:rsid w:val="002F38A2"/>
    <w:rsid w:val="002F4088"/>
    <w:rsid w:val="002F489E"/>
    <w:rsid w:val="002F4C5C"/>
    <w:rsid w:val="002F68E8"/>
    <w:rsid w:val="0030125F"/>
    <w:rsid w:val="003027B7"/>
    <w:rsid w:val="00302C0C"/>
    <w:rsid w:val="00302F0A"/>
    <w:rsid w:val="00303ADF"/>
    <w:rsid w:val="00303D85"/>
    <w:rsid w:val="00304054"/>
    <w:rsid w:val="00304804"/>
    <w:rsid w:val="00304BE1"/>
    <w:rsid w:val="00304F2C"/>
    <w:rsid w:val="003055B3"/>
    <w:rsid w:val="00306BF5"/>
    <w:rsid w:val="0030728F"/>
    <w:rsid w:val="0030791F"/>
    <w:rsid w:val="00310FCF"/>
    <w:rsid w:val="00313E35"/>
    <w:rsid w:val="0031401D"/>
    <w:rsid w:val="0031421A"/>
    <w:rsid w:val="00316B96"/>
    <w:rsid w:val="0032073E"/>
    <w:rsid w:val="003208D9"/>
    <w:rsid w:val="00321C5C"/>
    <w:rsid w:val="003229B2"/>
    <w:rsid w:val="00330328"/>
    <w:rsid w:val="003310EF"/>
    <w:rsid w:val="00333BA5"/>
    <w:rsid w:val="00334730"/>
    <w:rsid w:val="003362DB"/>
    <w:rsid w:val="0033678D"/>
    <w:rsid w:val="00337B3F"/>
    <w:rsid w:val="003404A7"/>
    <w:rsid w:val="00340AF6"/>
    <w:rsid w:val="00340FEA"/>
    <w:rsid w:val="003414A8"/>
    <w:rsid w:val="00341FF2"/>
    <w:rsid w:val="00342BCB"/>
    <w:rsid w:val="00346B1F"/>
    <w:rsid w:val="0034716E"/>
    <w:rsid w:val="003472C9"/>
    <w:rsid w:val="00347377"/>
    <w:rsid w:val="003502EC"/>
    <w:rsid w:val="00350F50"/>
    <w:rsid w:val="00351EB4"/>
    <w:rsid w:val="003529D2"/>
    <w:rsid w:val="00353B83"/>
    <w:rsid w:val="00357F85"/>
    <w:rsid w:val="00360806"/>
    <w:rsid w:val="00360C0A"/>
    <w:rsid w:val="00360C32"/>
    <w:rsid w:val="00360E30"/>
    <w:rsid w:val="00360F3C"/>
    <w:rsid w:val="0036288B"/>
    <w:rsid w:val="00362A0D"/>
    <w:rsid w:val="00362AF9"/>
    <w:rsid w:val="00363C3F"/>
    <w:rsid w:val="00363FC2"/>
    <w:rsid w:val="00367624"/>
    <w:rsid w:val="00370EC0"/>
    <w:rsid w:val="00373211"/>
    <w:rsid w:val="003744FD"/>
    <w:rsid w:val="003757B3"/>
    <w:rsid w:val="0037645F"/>
    <w:rsid w:val="00376640"/>
    <w:rsid w:val="00376A3C"/>
    <w:rsid w:val="00377864"/>
    <w:rsid w:val="0038044E"/>
    <w:rsid w:val="00381152"/>
    <w:rsid w:val="003820FF"/>
    <w:rsid w:val="003835A8"/>
    <w:rsid w:val="00383CF1"/>
    <w:rsid w:val="00385361"/>
    <w:rsid w:val="003853B9"/>
    <w:rsid w:val="00385F38"/>
    <w:rsid w:val="00390ACF"/>
    <w:rsid w:val="00391529"/>
    <w:rsid w:val="00392030"/>
    <w:rsid w:val="0039204F"/>
    <w:rsid w:val="00392A6D"/>
    <w:rsid w:val="00393720"/>
    <w:rsid w:val="00393C75"/>
    <w:rsid w:val="00394E7C"/>
    <w:rsid w:val="00394F28"/>
    <w:rsid w:val="00396366"/>
    <w:rsid w:val="003A1878"/>
    <w:rsid w:val="003A322C"/>
    <w:rsid w:val="003A3A71"/>
    <w:rsid w:val="003A646D"/>
    <w:rsid w:val="003A6EE0"/>
    <w:rsid w:val="003B08E3"/>
    <w:rsid w:val="003B1AEB"/>
    <w:rsid w:val="003B2260"/>
    <w:rsid w:val="003B2666"/>
    <w:rsid w:val="003B347F"/>
    <w:rsid w:val="003B449F"/>
    <w:rsid w:val="003B463F"/>
    <w:rsid w:val="003B4B74"/>
    <w:rsid w:val="003B53B1"/>
    <w:rsid w:val="003B5584"/>
    <w:rsid w:val="003B646B"/>
    <w:rsid w:val="003B69CC"/>
    <w:rsid w:val="003C0696"/>
    <w:rsid w:val="003C28BB"/>
    <w:rsid w:val="003C2DDD"/>
    <w:rsid w:val="003C41E7"/>
    <w:rsid w:val="003C5AE0"/>
    <w:rsid w:val="003D0AB9"/>
    <w:rsid w:val="003D1FA8"/>
    <w:rsid w:val="003D239C"/>
    <w:rsid w:val="003D26BC"/>
    <w:rsid w:val="003D27A9"/>
    <w:rsid w:val="003D2EB2"/>
    <w:rsid w:val="003D3231"/>
    <w:rsid w:val="003D372F"/>
    <w:rsid w:val="003D4381"/>
    <w:rsid w:val="003D51C7"/>
    <w:rsid w:val="003D64C4"/>
    <w:rsid w:val="003D6D6D"/>
    <w:rsid w:val="003D724E"/>
    <w:rsid w:val="003D73C6"/>
    <w:rsid w:val="003D752F"/>
    <w:rsid w:val="003E040D"/>
    <w:rsid w:val="003E1E22"/>
    <w:rsid w:val="003E24D4"/>
    <w:rsid w:val="003E2C8E"/>
    <w:rsid w:val="003E2CAD"/>
    <w:rsid w:val="003E4E61"/>
    <w:rsid w:val="003E505B"/>
    <w:rsid w:val="003F504B"/>
    <w:rsid w:val="003F544C"/>
    <w:rsid w:val="003F5A48"/>
    <w:rsid w:val="003F5CC1"/>
    <w:rsid w:val="003F5F9B"/>
    <w:rsid w:val="003F6AEC"/>
    <w:rsid w:val="003F6CC6"/>
    <w:rsid w:val="003F792C"/>
    <w:rsid w:val="00400D30"/>
    <w:rsid w:val="0040325D"/>
    <w:rsid w:val="00404AF8"/>
    <w:rsid w:val="00410D75"/>
    <w:rsid w:val="004156D4"/>
    <w:rsid w:val="0041794E"/>
    <w:rsid w:val="00417DFF"/>
    <w:rsid w:val="004216A3"/>
    <w:rsid w:val="00421ED1"/>
    <w:rsid w:val="004228F4"/>
    <w:rsid w:val="004246ED"/>
    <w:rsid w:val="0042477B"/>
    <w:rsid w:val="00425144"/>
    <w:rsid w:val="00426A2A"/>
    <w:rsid w:val="00427939"/>
    <w:rsid w:val="00427DDB"/>
    <w:rsid w:val="00427F5D"/>
    <w:rsid w:val="00430771"/>
    <w:rsid w:val="004325E9"/>
    <w:rsid w:val="00432E91"/>
    <w:rsid w:val="00433AB1"/>
    <w:rsid w:val="00433F25"/>
    <w:rsid w:val="00435700"/>
    <w:rsid w:val="004365EE"/>
    <w:rsid w:val="00437693"/>
    <w:rsid w:val="00437B17"/>
    <w:rsid w:val="0044163C"/>
    <w:rsid w:val="00442668"/>
    <w:rsid w:val="00442CDE"/>
    <w:rsid w:val="00443615"/>
    <w:rsid w:val="004436B2"/>
    <w:rsid w:val="00445263"/>
    <w:rsid w:val="004466BF"/>
    <w:rsid w:val="00451D71"/>
    <w:rsid w:val="00454E20"/>
    <w:rsid w:val="004560D5"/>
    <w:rsid w:val="00457A10"/>
    <w:rsid w:val="00457F37"/>
    <w:rsid w:val="00462502"/>
    <w:rsid w:val="00466E62"/>
    <w:rsid w:val="0047133B"/>
    <w:rsid w:val="00473B78"/>
    <w:rsid w:val="00474E7B"/>
    <w:rsid w:val="00475403"/>
    <w:rsid w:val="00475865"/>
    <w:rsid w:val="0047762C"/>
    <w:rsid w:val="004826EC"/>
    <w:rsid w:val="0048500E"/>
    <w:rsid w:val="00485CB7"/>
    <w:rsid w:val="00487E35"/>
    <w:rsid w:val="004902F9"/>
    <w:rsid w:val="00490448"/>
    <w:rsid w:val="00490E44"/>
    <w:rsid w:val="00490EF0"/>
    <w:rsid w:val="00491529"/>
    <w:rsid w:val="004929B2"/>
    <w:rsid w:val="00492FCB"/>
    <w:rsid w:val="00495503"/>
    <w:rsid w:val="00496887"/>
    <w:rsid w:val="00497117"/>
    <w:rsid w:val="004A081F"/>
    <w:rsid w:val="004A442F"/>
    <w:rsid w:val="004A47E6"/>
    <w:rsid w:val="004A53D0"/>
    <w:rsid w:val="004A5631"/>
    <w:rsid w:val="004A6349"/>
    <w:rsid w:val="004A6E39"/>
    <w:rsid w:val="004B0485"/>
    <w:rsid w:val="004B1743"/>
    <w:rsid w:val="004B1AB7"/>
    <w:rsid w:val="004B1F50"/>
    <w:rsid w:val="004B35EA"/>
    <w:rsid w:val="004B419B"/>
    <w:rsid w:val="004B5B0F"/>
    <w:rsid w:val="004B6B5C"/>
    <w:rsid w:val="004B7E43"/>
    <w:rsid w:val="004C1A86"/>
    <w:rsid w:val="004C248D"/>
    <w:rsid w:val="004C54E3"/>
    <w:rsid w:val="004C5D05"/>
    <w:rsid w:val="004C790E"/>
    <w:rsid w:val="004D167B"/>
    <w:rsid w:val="004D1C94"/>
    <w:rsid w:val="004D3A1E"/>
    <w:rsid w:val="004D4FA3"/>
    <w:rsid w:val="004D6D7E"/>
    <w:rsid w:val="004D74CD"/>
    <w:rsid w:val="004D770A"/>
    <w:rsid w:val="004E06F3"/>
    <w:rsid w:val="004E26AA"/>
    <w:rsid w:val="004E636C"/>
    <w:rsid w:val="004F0427"/>
    <w:rsid w:val="004F07E4"/>
    <w:rsid w:val="004F207E"/>
    <w:rsid w:val="004F3E05"/>
    <w:rsid w:val="004F3ED8"/>
    <w:rsid w:val="004F4019"/>
    <w:rsid w:val="004F4C51"/>
    <w:rsid w:val="004F4C78"/>
    <w:rsid w:val="004F54C6"/>
    <w:rsid w:val="004F5E04"/>
    <w:rsid w:val="004F636A"/>
    <w:rsid w:val="004F767D"/>
    <w:rsid w:val="00500038"/>
    <w:rsid w:val="00500CED"/>
    <w:rsid w:val="0050112E"/>
    <w:rsid w:val="00501BD2"/>
    <w:rsid w:val="00505935"/>
    <w:rsid w:val="00506E8A"/>
    <w:rsid w:val="005106F2"/>
    <w:rsid w:val="00511899"/>
    <w:rsid w:val="005129C6"/>
    <w:rsid w:val="00514C51"/>
    <w:rsid w:val="00514CAB"/>
    <w:rsid w:val="00516F88"/>
    <w:rsid w:val="005170DF"/>
    <w:rsid w:val="00517203"/>
    <w:rsid w:val="00520FC7"/>
    <w:rsid w:val="005235D1"/>
    <w:rsid w:val="00523BAE"/>
    <w:rsid w:val="00525FD9"/>
    <w:rsid w:val="00526022"/>
    <w:rsid w:val="0052609C"/>
    <w:rsid w:val="005271E4"/>
    <w:rsid w:val="0053011D"/>
    <w:rsid w:val="0053251D"/>
    <w:rsid w:val="00532576"/>
    <w:rsid w:val="00532C84"/>
    <w:rsid w:val="00534174"/>
    <w:rsid w:val="00534AE0"/>
    <w:rsid w:val="00535FD4"/>
    <w:rsid w:val="00536EED"/>
    <w:rsid w:val="005401AC"/>
    <w:rsid w:val="00540B3A"/>
    <w:rsid w:val="005423BE"/>
    <w:rsid w:val="00542585"/>
    <w:rsid w:val="00542AF4"/>
    <w:rsid w:val="0054366D"/>
    <w:rsid w:val="00543EAD"/>
    <w:rsid w:val="00546090"/>
    <w:rsid w:val="00546D6E"/>
    <w:rsid w:val="005505D0"/>
    <w:rsid w:val="005505D3"/>
    <w:rsid w:val="005511F0"/>
    <w:rsid w:val="005511FC"/>
    <w:rsid w:val="0055144E"/>
    <w:rsid w:val="00552DB3"/>
    <w:rsid w:val="005532A4"/>
    <w:rsid w:val="005536F5"/>
    <w:rsid w:val="00553EFF"/>
    <w:rsid w:val="005561DC"/>
    <w:rsid w:val="00556769"/>
    <w:rsid w:val="00556909"/>
    <w:rsid w:val="00560BBC"/>
    <w:rsid w:val="005615D2"/>
    <w:rsid w:val="00561AEB"/>
    <w:rsid w:val="0056308B"/>
    <w:rsid w:val="00567BCE"/>
    <w:rsid w:val="00570484"/>
    <w:rsid w:val="0057066B"/>
    <w:rsid w:val="005741CE"/>
    <w:rsid w:val="00576181"/>
    <w:rsid w:val="00580D28"/>
    <w:rsid w:val="00581859"/>
    <w:rsid w:val="0058408C"/>
    <w:rsid w:val="005865DD"/>
    <w:rsid w:val="00586922"/>
    <w:rsid w:val="0059006F"/>
    <w:rsid w:val="00590128"/>
    <w:rsid w:val="005901FD"/>
    <w:rsid w:val="00591AEE"/>
    <w:rsid w:val="005931E6"/>
    <w:rsid w:val="005932E8"/>
    <w:rsid w:val="005951E1"/>
    <w:rsid w:val="00595612"/>
    <w:rsid w:val="00596109"/>
    <w:rsid w:val="0059610A"/>
    <w:rsid w:val="00597515"/>
    <w:rsid w:val="005A25CF"/>
    <w:rsid w:val="005A623F"/>
    <w:rsid w:val="005A6EA4"/>
    <w:rsid w:val="005B09DC"/>
    <w:rsid w:val="005B132A"/>
    <w:rsid w:val="005B2054"/>
    <w:rsid w:val="005B34B4"/>
    <w:rsid w:val="005B3CEC"/>
    <w:rsid w:val="005B4A14"/>
    <w:rsid w:val="005B6E0B"/>
    <w:rsid w:val="005B770B"/>
    <w:rsid w:val="005B7E4C"/>
    <w:rsid w:val="005C0FFD"/>
    <w:rsid w:val="005C145E"/>
    <w:rsid w:val="005C242F"/>
    <w:rsid w:val="005C3804"/>
    <w:rsid w:val="005C3A97"/>
    <w:rsid w:val="005C5607"/>
    <w:rsid w:val="005C63EE"/>
    <w:rsid w:val="005C6431"/>
    <w:rsid w:val="005C77C9"/>
    <w:rsid w:val="005D124D"/>
    <w:rsid w:val="005D1FF5"/>
    <w:rsid w:val="005D33D2"/>
    <w:rsid w:val="005D6396"/>
    <w:rsid w:val="005E023A"/>
    <w:rsid w:val="005E476A"/>
    <w:rsid w:val="005E53FF"/>
    <w:rsid w:val="005E688D"/>
    <w:rsid w:val="005E7489"/>
    <w:rsid w:val="005F045F"/>
    <w:rsid w:val="005F0992"/>
    <w:rsid w:val="005F16BE"/>
    <w:rsid w:val="005F16F9"/>
    <w:rsid w:val="005F1805"/>
    <w:rsid w:val="005F2BD5"/>
    <w:rsid w:val="005F2F82"/>
    <w:rsid w:val="005F3972"/>
    <w:rsid w:val="005F5F0E"/>
    <w:rsid w:val="005F606E"/>
    <w:rsid w:val="005F651C"/>
    <w:rsid w:val="005F6780"/>
    <w:rsid w:val="006008FA"/>
    <w:rsid w:val="00600DE3"/>
    <w:rsid w:val="006028BE"/>
    <w:rsid w:val="00602D6D"/>
    <w:rsid w:val="00602DD4"/>
    <w:rsid w:val="006059A4"/>
    <w:rsid w:val="00605CEC"/>
    <w:rsid w:val="00606413"/>
    <w:rsid w:val="00607343"/>
    <w:rsid w:val="006078EF"/>
    <w:rsid w:val="0061033D"/>
    <w:rsid w:val="00610EFF"/>
    <w:rsid w:val="00612B66"/>
    <w:rsid w:val="0061471D"/>
    <w:rsid w:val="0061480C"/>
    <w:rsid w:val="00615523"/>
    <w:rsid w:val="00615D8A"/>
    <w:rsid w:val="0062027E"/>
    <w:rsid w:val="00622F56"/>
    <w:rsid w:val="00623036"/>
    <w:rsid w:val="0062506C"/>
    <w:rsid w:val="00625D62"/>
    <w:rsid w:val="00626239"/>
    <w:rsid w:val="006267A8"/>
    <w:rsid w:val="00626C70"/>
    <w:rsid w:val="00632EB9"/>
    <w:rsid w:val="006344E6"/>
    <w:rsid w:val="00634DA4"/>
    <w:rsid w:val="00634EF3"/>
    <w:rsid w:val="006352FA"/>
    <w:rsid w:val="0064009C"/>
    <w:rsid w:val="006413D3"/>
    <w:rsid w:val="006444C8"/>
    <w:rsid w:val="006444EE"/>
    <w:rsid w:val="00645C2F"/>
    <w:rsid w:val="006475F6"/>
    <w:rsid w:val="00650213"/>
    <w:rsid w:val="00650AEF"/>
    <w:rsid w:val="0065192D"/>
    <w:rsid w:val="00651A49"/>
    <w:rsid w:val="00651E7C"/>
    <w:rsid w:val="00653EA0"/>
    <w:rsid w:val="006540DC"/>
    <w:rsid w:val="00654EBE"/>
    <w:rsid w:val="00657070"/>
    <w:rsid w:val="006570DD"/>
    <w:rsid w:val="00660708"/>
    <w:rsid w:val="00662A70"/>
    <w:rsid w:val="006642C8"/>
    <w:rsid w:val="00664673"/>
    <w:rsid w:val="00664FD5"/>
    <w:rsid w:val="0066558C"/>
    <w:rsid w:val="00665D54"/>
    <w:rsid w:val="00666032"/>
    <w:rsid w:val="00666F84"/>
    <w:rsid w:val="00670276"/>
    <w:rsid w:val="006706FC"/>
    <w:rsid w:val="00672543"/>
    <w:rsid w:val="0067508C"/>
    <w:rsid w:val="00675434"/>
    <w:rsid w:val="00676528"/>
    <w:rsid w:val="006767B6"/>
    <w:rsid w:val="00677A3E"/>
    <w:rsid w:val="00680D91"/>
    <w:rsid w:val="0068241C"/>
    <w:rsid w:val="0068362A"/>
    <w:rsid w:val="006839B8"/>
    <w:rsid w:val="00683E4C"/>
    <w:rsid w:val="00684EF6"/>
    <w:rsid w:val="00686D7D"/>
    <w:rsid w:val="0068797F"/>
    <w:rsid w:val="00687BF8"/>
    <w:rsid w:val="00690F96"/>
    <w:rsid w:val="00691BB8"/>
    <w:rsid w:val="00692AC1"/>
    <w:rsid w:val="006946A7"/>
    <w:rsid w:val="00695639"/>
    <w:rsid w:val="00695A21"/>
    <w:rsid w:val="00696AC4"/>
    <w:rsid w:val="006A0CAF"/>
    <w:rsid w:val="006A0F89"/>
    <w:rsid w:val="006A24F1"/>
    <w:rsid w:val="006A3C42"/>
    <w:rsid w:val="006A471C"/>
    <w:rsid w:val="006A49FE"/>
    <w:rsid w:val="006A617A"/>
    <w:rsid w:val="006A7A28"/>
    <w:rsid w:val="006B06C9"/>
    <w:rsid w:val="006B1F24"/>
    <w:rsid w:val="006B2D43"/>
    <w:rsid w:val="006B4753"/>
    <w:rsid w:val="006B5D44"/>
    <w:rsid w:val="006B6363"/>
    <w:rsid w:val="006B7F9E"/>
    <w:rsid w:val="006C0DA9"/>
    <w:rsid w:val="006C1A03"/>
    <w:rsid w:val="006C1EF5"/>
    <w:rsid w:val="006C262F"/>
    <w:rsid w:val="006C29C9"/>
    <w:rsid w:val="006C2AAB"/>
    <w:rsid w:val="006C36FC"/>
    <w:rsid w:val="006C37C2"/>
    <w:rsid w:val="006C3DB5"/>
    <w:rsid w:val="006C5CB2"/>
    <w:rsid w:val="006C724B"/>
    <w:rsid w:val="006C7889"/>
    <w:rsid w:val="006D03F8"/>
    <w:rsid w:val="006D1CC3"/>
    <w:rsid w:val="006D2058"/>
    <w:rsid w:val="006D25FF"/>
    <w:rsid w:val="006D2C1E"/>
    <w:rsid w:val="006D38D9"/>
    <w:rsid w:val="006D4A13"/>
    <w:rsid w:val="006D4FCD"/>
    <w:rsid w:val="006D5A8A"/>
    <w:rsid w:val="006D7C5C"/>
    <w:rsid w:val="006E02CE"/>
    <w:rsid w:val="006E07C5"/>
    <w:rsid w:val="006E0EAE"/>
    <w:rsid w:val="006E2FE8"/>
    <w:rsid w:val="006E57DC"/>
    <w:rsid w:val="006E6477"/>
    <w:rsid w:val="006E6D12"/>
    <w:rsid w:val="006E6DAF"/>
    <w:rsid w:val="006E757D"/>
    <w:rsid w:val="006E7AF4"/>
    <w:rsid w:val="006F0258"/>
    <w:rsid w:val="006F122A"/>
    <w:rsid w:val="006F1BBA"/>
    <w:rsid w:val="006F4851"/>
    <w:rsid w:val="006F494F"/>
    <w:rsid w:val="006F5FD3"/>
    <w:rsid w:val="00700C0F"/>
    <w:rsid w:val="00701DCB"/>
    <w:rsid w:val="00701F00"/>
    <w:rsid w:val="00704ACB"/>
    <w:rsid w:val="0070520A"/>
    <w:rsid w:val="0070538C"/>
    <w:rsid w:val="00706965"/>
    <w:rsid w:val="00706F51"/>
    <w:rsid w:val="0070707B"/>
    <w:rsid w:val="0070722F"/>
    <w:rsid w:val="0070794D"/>
    <w:rsid w:val="00710E12"/>
    <w:rsid w:val="0071165D"/>
    <w:rsid w:val="00713B2D"/>
    <w:rsid w:val="00715393"/>
    <w:rsid w:val="00716FE9"/>
    <w:rsid w:val="00723631"/>
    <w:rsid w:val="00723ACD"/>
    <w:rsid w:val="00724990"/>
    <w:rsid w:val="00724ACD"/>
    <w:rsid w:val="007256CE"/>
    <w:rsid w:val="00726128"/>
    <w:rsid w:val="00727C94"/>
    <w:rsid w:val="00727CC8"/>
    <w:rsid w:val="00731264"/>
    <w:rsid w:val="007364FE"/>
    <w:rsid w:val="0073668C"/>
    <w:rsid w:val="00736D22"/>
    <w:rsid w:val="007370F5"/>
    <w:rsid w:val="007403DE"/>
    <w:rsid w:val="0074192E"/>
    <w:rsid w:val="0074648E"/>
    <w:rsid w:val="00747399"/>
    <w:rsid w:val="00750560"/>
    <w:rsid w:val="00753024"/>
    <w:rsid w:val="00753A73"/>
    <w:rsid w:val="007546A9"/>
    <w:rsid w:val="00755734"/>
    <w:rsid w:val="00755926"/>
    <w:rsid w:val="00755F54"/>
    <w:rsid w:val="00757BD8"/>
    <w:rsid w:val="00761B67"/>
    <w:rsid w:val="00763ECB"/>
    <w:rsid w:val="00764953"/>
    <w:rsid w:val="00765369"/>
    <w:rsid w:val="00765905"/>
    <w:rsid w:val="00765EE3"/>
    <w:rsid w:val="0076677A"/>
    <w:rsid w:val="00770603"/>
    <w:rsid w:val="00770B9A"/>
    <w:rsid w:val="007711E4"/>
    <w:rsid w:val="00771C2F"/>
    <w:rsid w:val="00772611"/>
    <w:rsid w:val="0077337E"/>
    <w:rsid w:val="0077353A"/>
    <w:rsid w:val="00773612"/>
    <w:rsid w:val="007737A0"/>
    <w:rsid w:val="0077559F"/>
    <w:rsid w:val="00777F06"/>
    <w:rsid w:val="00780EC7"/>
    <w:rsid w:val="00782750"/>
    <w:rsid w:val="007834F9"/>
    <w:rsid w:val="00783760"/>
    <w:rsid w:val="0078396F"/>
    <w:rsid w:val="00784BF3"/>
    <w:rsid w:val="00787315"/>
    <w:rsid w:val="00790654"/>
    <w:rsid w:val="00790790"/>
    <w:rsid w:val="00792714"/>
    <w:rsid w:val="00793AE8"/>
    <w:rsid w:val="00794AA6"/>
    <w:rsid w:val="00794BB1"/>
    <w:rsid w:val="0079513E"/>
    <w:rsid w:val="00795CB0"/>
    <w:rsid w:val="00795CDA"/>
    <w:rsid w:val="0079634E"/>
    <w:rsid w:val="007975D0"/>
    <w:rsid w:val="00797D49"/>
    <w:rsid w:val="007A0734"/>
    <w:rsid w:val="007A2147"/>
    <w:rsid w:val="007A28E5"/>
    <w:rsid w:val="007A29F7"/>
    <w:rsid w:val="007A2F06"/>
    <w:rsid w:val="007A4990"/>
    <w:rsid w:val="007A4FF1"/>
    <w:rsid w:val="007A54F3"/>
    <w:rsid w:val="007B05D1"/>
    <w:rsid w:val="007B2215"/>
    <w:rsid w:val="007B2232"/>
    <w:rsid w:val="007B6121"/>
    <w:rsid w:val="007B68AF"/>
    <w:rsid w:val="007B6CC1"/>
    <w:rsid w:val="007B6FB2"/>
    <w:rsid w:val="007B746C"/>
    <w:rsid w:val="007B7DFA"/>
    <w:rsid w:val="007C15A2"/>
    <w:rsid w:val="007C29CB"/>
    <w:rsid w:val="007C2A0E"/>
    <w:rsid w:val="007C44C0"/>
    <w:rsid w:val="007C4EA0"/>
    <w:rsid w:val="007D2519"/>
    <w:rsid w:val="007D4777"/>
    <w:rsid w:val="007D5BB7"/>
    <w:rsid w:val="007D5DA1"/>
    <w:rsid w:val="007D6080"/>
    <w:rsid w:val="007D631A"/>
    <w:rsid w:val="007D6CE9"/>
    <w:rsid w:val="007E1841"/>
    <w:rsid w:val="007E3FD2"/>
    <w:rsid w:val="007E40CA"/>
    <w:rsid w:val="007E4F86"/>
    <w:rsid w:val="007E72F9"/>
    <w:rsid w:val="007E7AD6"/>
    <w:rsid w:val="007F06DF"/>
    <w:rsid w:val="007F1EB4"/>
    <w:rsid w:val="007F2474"/>
    <w:rsid w:val="007F27E8"/>
    <w:rsid w:val="007F2977"/>
    <w:rsid w:val="007F2AA3"/>
    <w:rsid w:val="007F53CE"/>
    <w:rsid w:val="007F5C4D"/>
    <w:rsid w:val="007F7069"/>
    <w:rsid w:val="007F71E3"/>
    <w:rsid w:val="007F72E6"/>
    <w:rsid w:val="008002FC"/>
    <w:rsid w:val="00800378"/>
    <w:rsid w:val="0080126F"/>
    <w:rsid w:val="00801F23"/>
    <w:rsid w:val="00802090"/>
    <w:rsid w:val="008038F6"/>
    <w:rsid w:val="0080729D"/>
    <w:rsid w:val="00807363"/>
    <w:rsid w:val="00813D55"/>
    <w:rsid w:val="00814A57"/>
    <w:rsid w:val="008152C2"/>
    <w:rsid w:val="00817A12"/>
    <w:rsid w:val="008205EA"/>
    <w:rsid w:val="008207E5"/>
    <w:rsid w:val="0082151F"/>
    <w:rsid w:val="008245B2"/>
    <w:rsid w:val="00826A59"/>
    <w:rsid w:val="008273C1"/>
    <w:rsid w:val="008278F4"/>
    <w:rsid w:val="008308A3"/>
    <w:rsid w:val="00830A4B"/>
    <w:rsid w:val="00831E8E"/>
    <w:rsid w:val="00832AC0"/>
    <w:rsid w:val="0083549D"/>
    <w:rsid w:val="00835531"/>
    <w:rsid w:val="00840C6A"/>
    <w:rsid w:val="0084156C"/>
    <w:rsid w:val="00842053"/>
    <w:rsid w:val="008439FA"/>
    <w:rsid w:val="00843B7E"/>
    <w:rsid w:val="00844574"/>
    <w:rsid w:val="008448B5"/>
    <w:rsid w:val="00845451"/>
    <w:rsid w:val="00846267"/>
    <w:rsid w:val="008465B1"/>
    <w:rsid w:val="008475C5"/>
    <w:rsid w:val="00847760"/>
    <w:rsid w:val="0084781A"/>
    <w:rsid w:val="00850087"/>
    <w:rsid w:val="00850379"/>
    <w:rsid w:val="0085038B"/>
    <w:rsid w:val="00850BAE"/>
    <w:rsid w:val="00851C7E"/>
    <w:rsid w:val="0085374B"/>
    <w:rsid w:val="00853EC7"/>
    <w:rsid w:val="00854313"/>
    <w:rsid w:val="00854AE7"/>
    <w:rsid w:val="00857512"/>
    <w:rsid w:val="008600BB"/>
    <w:rsid w:val="008602FF"/>
    <w:rsid w:val="00861E21"/>
    <w:rsid w:val="0086340C"/>
    <w:rsid w:val="00865494"/>
    <w:rsid w:val="00867366"/>
    <w:rsid w:val="00870666"/>
    <w:rsid w:val="00871486"/>
    <w:rsid w:val="00871634"/>
    <w:rsid w:val="00871BA6"/>
    <w:rsid w:val="008727F6"/>
    <w:rsid w:val="00872FAC"/>
    <w:rsid w:val="00873A87"/>
    <w:rsid w:val="00877938"/>
    <w:rsid w:val="00877C3D"/>
    <w:rsid w:val="00880299"/>
    <w:rsid w:val="0088049E"/>
    <w:rsid w:val="008804DA"/>
    <w:rsid w:val="00881FA5"/>
    <w:rsid w:val="00883D97"/>
    <w:rsid w:val="00885BA4"/>
    <w:rsid w:val="0088693E"/>
    <w:rsid w:val="00886CBA"/>
    <w:rsid w:val="00890701"/>
    <w:rsid w:val="00891A25"/>
    <w:rsid w:val="0089225C"/>
    <w:rsid w:val="00893A48"/>
    <w:rsid w:val="008945A5"/>
    <w:rsid w:val="00895027"/>
    <w:rsid w:val="00895088"/>
    <w:rsid w:val="00895DD8"/>
    <w:rsid w:val="008A15C6"/>
    <w:rsid w:val="008A22BA"/>
    <w:rsid w:val="008A52BA"/>
    <w:rsid w:val="008A6596"/>
    <w:rsid w:val="008B035C"/>
    <w:rsid w:val="008B24C1"/>
    <w:rsid w:val="008B484A"/>
    <w:rsid w:val="008B55E0"/>
    <w:rsid w:val="008B59A7"/>
    <w:rsid w:val="008B5EBA"/>
    <w:rsid w:val="008B7781"/>
    <w:rsid w:val="008C020E"/>
    <w:rsid w:val="008C45AB"/>
    <w:rsid w:val="008C494E"/>
    <w:rsid w:val="008C4D1C"/>
    <w:rsid w:val="008C4F94"/>
    <w:rsid w:val="008C51E3"/>
    <w:rsid w:val="008C7886"/>
    <w:rsid w:val="008C7D6D"/>
    <w:rsid w:val="008D0134"/>
    <w:rsid w:val="008D4A1D"/>
    <w:rsid w:val="008D5674"/>
    <w:rsid w:val="008E00F0"/>
    <w:rsid w:val="008E28F8"/>
    <w:rsid w:val="008E5066"/>
    <w:rsid w:val="008E58B4"/>
    <w:rsid w:val="008E5950"/>
    <w:rsid w:val="008E656D"/>
    <w:rsid w:val="008E7E3C"/>
    <w:rsid w:val="008F1038"/>
    <w:rsid w:val="008F18D3"/>
    <w:rsid w:val="008F1A45"/>
    <w:rsid w:val="008F26FF"/>
    <w:rsid w:val="008F4DC1"/>
    <w:rsid w:val="008F6D7D"/>
    <w:rsid w:val="008F7946"/>
    <w:rsid w:val="00900084"/>
    <w:rsid w:val="009011B7"/>
    <w:rsid w:val="00901B2B"/>
    <w:rsid w:val="00903029"/>
    <w:rsid w:val="009033E0"/>
    <w:rsid w:val="00904996"/>
    <w:rsid w:val="00904D38"/>
    <w:rsid w:val="0091008A"/>
    <w:rsid w:val="00910922"/>
    <w:rsid w:val="009132F7"/>
    <w:rsid w:val="00917BB2"/>
    <w:rsid w:val="00917E33"/>
    <w:rsid w:val="00917E9A"/>
    <w:rsid w:val="00924110"/>
    <w:rsid w:val="009259AE"/>
    <w:rsid w:val="00926EDB"/>
    <w:rsid w:val="009279D4"/>
    <w:rsid w:val="009312F0"/>
    <w:rsid w:val="009328B9"/>
    <w:rsid w:val="00933474"/>
    <w:rsid w:val="00934033"/>
    <w:rsid w:val="009357D6"/>
    <w:rsid w:val="0093596F"/>
    <w:rsid w:val="00935B2F"/>
    <w:rsid w:val="00936DC1"/>
    <w:rsid w:val="00937C05"/>
    <w:rsid w:val="00941ADE"/>
    <w:rsid w:val="00943AA1"/>
    <w:rsid w:val="009441F5"/>
    <w:rsid w:val="009449B8"/>
    <w:rsid w:val="009450F2"/>
    <w:rsid w:val="00945B0C"/>
    <w:rsid w:val="00946367"/>
    <w:rsid w:val="00947E1D"/>
    <w:rsid w:val="00951506"/>
    <w:rsid w:val="009517BB"/>
    <w:rsid w:val="00951DAE"/>
    <w:rsid w:val="00954150"/>
    <w:rsid w:val="00954755"/>
    <w:rsid w:val="0095566C"/>
    <w:rsid w:val="00966432"/>
    <w:rsid w:val="0096645D"/>
    <w:rsid w:val="00966887"/>
    <w:rsid w:val="00971BAE"/>
    <w:rsid w:val="009739A0"/>
    <w:rsid w:val="00974EBB"/>
    <w:rsid w:val="00976AA3"/>
    <w:rsid w:val="009771D1"/>
    <w:rsid w:val="00977CF9"/>
    <w:rsid w:val="00980BDC"/>
    <w:rsid w:val="00982235"/>
    <w:rsid w:val="00985BBA"/>
    <w:rsid w:val="00986CF7"/>
    <w:rsid w:val="00987755"/>
    <w:rsid w:val="00991B48"/>
    <w:rsid w:val="00991F97"/>
    <w:rsid w:val="009939A3"/>
    <w:rsid w:val="00996BAD"/>
    <w:rsid w:val="009A1BD3"/>
    <w:rsid w:val="009A23EA"/>
    <w:rsid w:val="009A2621"/>
    <w:rsid w:val="009A3D2A"/>
    <w:rsid w:val="009A3E71"/>
    <w:rsid w:val="009A4160"/>
    <w:rsid w:val="009A59B4"/>
    <w:rsid w:val="009A67DE"/>
    <w:rsid w:val="009A7778"/>
    <w:rsid w:val="009A7DF0"/>
    <w:rsid w:val="009B0C62"/>
    <w:rsid w:val="009B58DF"/>
    <w:rsid w:val="009B6C44"/>
    <w:rsid w:val="009B716C"/>
    <w:rsid w:val="009B7A69"/>
    <w:rsid w:val="009C1AEE"/>
    <w:rsid w:val="009C274E"/>
    <w:rsid w:val="009C3A5B"/>
    <w:rsid w:val="009C707D"/>
    <w:rsid w:val="009C733E"/>
    <w:rsid w:val="009C737F"/>
    <w:rsid w:val="009C74D8"/>
    <w:rsid w:val="009C7B79"/>
    <w:rsid w:val="009D0B8A"/>
    <w:rsid w:val="009D2E6E"/>
    <w:rsid w:val="009D58B6"/>
    <w:rsid w:val="009D7459"/>
    <w:rsid w:val="009E1579"/>
    <w:rsid w:val="009E1700"/>
    <w:rsid w:val="009E214C"/>
    <w:rsid w:val="009E2BE8"/>
    <w:rsid w:val="009E2F5B"/>
    <w:rsid w:val="009E33DA"/>
    <w:rsid w:val="009E36C4"/>
    <w:rsid w:val="009E3702"/>
    <w:rsid w:val="009E5601"/>
    <w:rsid w:val="009E59A1"/>
    <w:rsid w:val="009E6E9D"/>
    <w:rsid w:val="009E7222"/>
    <w:rsid w:val="009F0B11"/>
    <w:rsid w:val="009F0C04"/>
    <w:rsid w:val="009F0DC2"/>
    <w:rsid w:val="009F15C3"/>
    <w:rsid w:val="009F25C2"/>
    <w:rsid w:val="009F2C54"/>
    <w:rsid w:val="009F3414"/>
    <w:rsid w:val="009F3AFB"/>
    <w:rsid w:val="009F47DA"/>
    <w:rsid w:val="009F51FB"/>
    <w:rsid w:val="009F579C"/>
    <w:rsid w:val="009F5C49"/>
    <w:rsid w:val="009F5E02"/>
    <w:rsid w:val="009F6207"/>
    <w:rsid w:val="00A0012D"/>
    <w:rsid w:val="00A005BE"/>
    <w:rsid w:val="00A0073A"/>
    <w:rsid w:val="00A027BC"/>
    <w:rsid w:val="00A02E98"/>
    <w:rsid w:val="00A049D1"/>
    <w:rsid w:val="00A04C66"/>
    <w:rsid w:val="00A123F5"/>
    <w:rsid w:val="00A13C12"/>
    <w:rsid w:val="00A13DE6"/>
    <w:rsid w:val="00A1402D"/>
    <w:rsid w:val="00A145B3"/>
    <w:rsid w:val="00A146EF"/>
    <w:rsid w:val="00A16643"/>
    <w:rsid w:val="00A21294"/>
    <w:rsid w:val="00A23B34"/>
    <w:rsid w:val="00A250EF"/>
    <w:rsid w:val="00A26E6C"/>
    <w:rsid w:val="00A27615"/>
    <w:rsid w:val="00A27AA0"/>
    <w:rsid w:val="00A30953"/>
    <w:rsid w:val="00A30F02"/>
    <w:rsid w:val="00A31AF8"/>
    <w:rsid w:val="00A31EB0"/>
    <w:rsid w:val="00A37461"/>
    <w:rsid w:val="00A400FF"/>
    <w:rsid w:val="00A41F0D"/>
    <w:rsid w:val="00A43A32"/>
    <w:rsid w:val="00A43F5A"/>
    <w:rsid w:val="00A452D2"/>
    <w:rsid w:val="00A463CB"/>
    <w:rsid w:val="00A470ED"/>
    <w:rsid w:val="00A5018C"/>
    <w:rsid w:val="00A50F19"/>
    <w:rsid w:val="00A5130F"/>
    <w:rsid w:val="00A53144"/>
    <w:rsid w:val="00A544A6"/>
    <w:rsid w:val="00A548A9"/>
    <w:rsid w:val="00A5531A"/>
    <w:rsid w:val="00A57B95"/>
    <w:rsid w:val="00A61869"/>
    <w:rsid w:val="00A61D7F"/>
    <w:rsid w:val="00A632DE"/>
    <w:rsid w:val="00A63BB6"/>
    <w:rsid w:val="00A65C70"/>
    <w:rsid w:val="00A67FA7"/>
    <w:rsid w:val="00A700F9"/>
    <w:rsid w:val="00A72A3A"/>
    <w:rsid w:val="00A737F5"/>
    <w:rsid w:val="00A8284D"/>
    <w:rsid w:val="00A82C31"/>
    <w:rsid w:val="00A83780"/>
    <w:rsid w:val="00A8522C"/>
    <w:rsid w:val="00A87B81"/>
    <w:rsid w:val="00A90027"/>
    <w:rsid w:val="00A907E4"/>
    <w:rsid w:val="00A93594"/>
    <w:rsid w:val="00A9420C"/>
    <w:rsid w:val="00A950AE"/>
    <w:rsid w:val="00A95594"/>
    <w:rsid w:val="00A96868"/>
    <w:rsid w:val="00A97EF3"/>
    <w:rsid w:val="00AA10EB"/>
    <w:rsid w:val="00AA1E68"/>
    <w:rsid w:val="00AA6315"/>
    <w:rsid w:val="00AA649C"/>
    <w:rsid w:val="00AA6AFB"/>
    <w:rsid w:val="00AA6B2E"/>
    <w:rsid w:val="00AA6DAC"/>
    <w:rsid w:val="00AA6E96"/>
    <w:rsid w:val="00AA718A"/>
    <w:rsid w:val="00AA71EA"/>
    <w:rsid w:val="00AB0E1C"/>
    <w:rsid w:val="00AB3D3E"/>
    <w:rsid w:val="00AB4123"/>
    <w:rsid w:val="00AB4159"/>
    <w:rsid w:val="00AB4EE1"/>
    <w:rsid w:val="00AB4F23"/>
    <w:rsid w:val="00AB55B3"/>
    <w:rsid w:val="00AB5DDA"/>
    <w:rsid w:val="00AB7469"/>
    <w:rsid w:val="00AB7F88"/>
    <w:rsid w:val="00AC0A76"/>
    <w:rsid w:val="00AC0E50"/>
    <w:rsid w:val="00AC4227"/>
    <w:rsid w:val="00AD1EF1"/>
    <w:rsid w:val="00AD30F4"/>
    <w:rsid w:val="00AD4579"/>
    <w:rsid w:val="00AD4C07"/>
    <w:rsid w:val="00AD54D3"/>
    <w:rsid w:val="00AD5C3F"/>
    <w:rsid w:val="00AD5FE7"/>
    <w:rsid w:val="00AD6486"/>
    <w:rsid w:val="00AD6D60"/>
    <w:rsid w:val="00AD7BDC"/>
    <w:rsid w:val="00AE211E"/>
    <w:rsid w:val="00AE27AD"/>
    <w:rsid w:val="00AE2A6A"/>
    <w:rsid w:val="00AE2E1E"/>
    <w:rsid w:val="00AE54BF"/>
    <w:rsid w:val="00AE5847"/>
    <w:rsid w:val="00AE60AF"/>
    <w:rsid w:val="00AE7B1B"/>
    <w:rsid w:val="00AE7EBB"/>
    <w:rsid w:val="00AF08F0"/>
    <w:rsid w:val="00AF0EEC"/>
    <w:rsid w:val="00AF142D"/>
    <w:rsid w:val="00AF169F"/>
    <w:rsid w:val="00AF56E6"/>
    <w:rsid w:val="00AF58D3"/>
    <w:rsid w:val="00AF5AA8"/>
    <w:rsid w:val="00AF5BA4"/>
    <w:rsid w:val="00AF5F8D"/>
    <w:rsid w:val="00AF763F"/>
    <w:rsid w:val="00B014B7"/>
    <w:rsid w:val="00B03D4F"/>
    <w:rsid w:val="00B04A97"/>
    <w:rsid w:val="00B0519B"/>
    <w:rsid w:val="00B0589B"/>
    <w:rsid w:val="00B06129"/>
    <w:rsid w:val="00B06147"/>
    <w:rsid w:val="00B07318"/>
    <w:rsid w:val="00B104E8"/>
    <w:rsid w:val="00B130CC"/>
    <w:rsid w:val="00B131EF"/>
    <w:rsid w:val="00B1338D"/>
    <w:rsid w:val="00B134CB"/>
    <w:rsid w:val="00B136A8"/>
    <w:rsid w:val="00B21D83"/>
    <w:rsid w:val="00B22702"/>
    <w:rsid w:val="00B23D8E"/>
    <w:rsid w:val="00B24A64"/>
    <w:rsid w:val="00B27767"/>
    <w:rsid w:val="00B31267"/>
    <w:rsid w:val="00B31715"/>
    <w:rsid w:val="00B32769"/>
    <w:rsid w:val="00B3398F"/>
    <w:rsid w:val="00B33A44"/>
    <w:rsid w:val="00B34C38"/>
    <w:rsid w:val="00B35111"/>
    <w:rsid w:val="00B351F2"/>
    <w:rsid w:val="00B3708D"/>
    <w:rsid w:val="00B375AE"/>
    <w:rsid w:val="00B37D35"/>
    <w:rsid w:val="00B41413"/>
    <w:rsid w:val="00B41E78"/>
    <w:rsid w:val="00B4247A"/>
    <w:rsid w:val="00B427D8"/>
    <w:rsid w:val="00B45579"/>
    <w:rsid w:val="00B46684"/>
    <w:rsid w:val="00B47E93"/>
    <w:rsid w:val="00B5279E"/>
    <w:rsid w:val="00B52DA8"/>
    <w:rsid w:val="00B5543E"/>
    <w:rsid w:val="00B568D5"/>
    <w:rsid w:val="00B602FD"/>
    <w:rsid w:val="00B60E90"/>
    <w:rsid w:val="00B60ED2"/>
    <w:rsid w:val="00B6141A"/>
    <w:rsid w:val="00B61F64"/>
    <w:rsid w:val="00B62973"/>
    <w:rsid w:val="00B6313A"/>
    <w:rsid w:val="00B64050"/>
    <w:rsid w:val="00B644B0"/>
    <w:rsid w:val="00B650FA"/>
    <w:rsid w:val="00B65DA0"/>
    <w:rsid w:val="00B666CB"/>
    <w:rsid w:val="00B673F9"/>
    <w:rsid w:val="00B67414"/>
    <w:rsid w:val="00B7051C"/>
    <w:rsid w:val="00B71A8A"/>
    <w:rsid w:val="00B71AE4"/>
    <w:rsid w:val="00B71DA2"/>
    <w:rsid w:val="00B71FDE"/>
    <w:rsid w:val="00B73129"/>
    <w:rsid w:val="00B74C36"/>
    <w:rsid w:val="00B77AE6"/>
    <w:rsid w:val="00B77EF2"/>
    <w:rsid w:val="00B80FA4"/>
    <w:rsid w:val="00B82D16"/>
    <w:rsid w:val="00B861ED"/>
    <w:rsid w:val="00B86417"/>
    <w:rsid w:val="00B86457"/>
    <w:rsid w:val="00B86471"/>
    <w:rsid w:val="00B865CE"/>
    <w:rsid w:val="00B874CF"/>
    <w:rsid w:val="00B91A89"/>
    <w:rsid w:val="00B944A1"/>
    <w:rsid w:val="00B958F0"/>
    <w:rsid w:val="00B95A13"/>
    <w:rsid w:val="00B95DB0"/>
    <w:rsid w:val="00B972C3"/>
    <w:rsid w:val="00BA148F"/>
    <w:rsid w:val="00BA207C"/>
    <w:rsid w:val="00BA264F"/>
    <w:rsid w:val="00BA2BD8"/>
    <w:rsid w:val="00BA3FA1"/>
    <w:rsid w:val="00BA4AD8"/>
    <w:rsid w:val="00BA6961"/>
    <w:rsid w:val="00BA6D4B"/>
    <w:rsid w:val="00BA6FC1"/>
    <w:rsid w:val="00BA7572"/>
    <w:rsid w:val="00BB03EB"/>
    <w:rsid w:val="00BB0B4B"/>
    <w:rsid w:val="00BB153B"/>
    <w:rsid w:val="00BB1DA5"/>
    <w:rsid w:val="00BB20C1"/>
    <w:rsid w:val="00BB2681"/>
    <w:rsid w:val="00BB2E32"/>
    <w:rsid w:val="00BB6236"/>
    <w:rsid w:val="00BB6A1F"/>
    <w:rsid w:val="00BB6EF3"/>
    <w:rsid w:val="00BB6F08"/>
    <w:rsid w:val="00BB7063"/>
    <w:rsid w:val="00BB7CEA"/>
    <w:rsid w:val="00BC045C"/>
    <w:rsid w:val="00BC0AC2"/>
    <w:rsid w:val="00BC0B7F"/>
    <w:rsid w:val="00BC0BB5"/>
    <w:rsid w:val="00BC4FA7"/>
    <w:rsid w:val="00BC598E"/>
    <w:rsid w:val="00BC668E"/>
    <w:rsid w:val="00BC7BE1"/>
    <w:rsid w:val="00BD052B"/>
    <w:rsid w:val="00BD2982"/>
    <w:rsid w:val="00BD2EAB"/>
    <w:rsid w:val="00BD32FA"/>
    <w:rsid w:val="00BD36C4"/>
    <w:rsid w:val="00BD5BD2"/>
    <w:rsid w:val="00BD76E8"/>
    <w:rsid w:val="00BD7D07"/>
    <w:rsid w:val="00BE0323"/>
    <w:rsid w:val="00BE0B35"/>
    <w:rsid w:val="00BE0CA6"/>
    <w:rsid w:val="00BE318B"/>
    <w:rsid w:val="00BE3527"/>
    <w:rsid w:val="00BE3535"/>
    <w:rsid w:val="00BE406E"/>
    <w:rsid w:val="00BE5864"/>
    <w:rsid w:val="00BE6707"/>
    <w:rsid w:val="00BE6F7E"/>
    <w:rsid w:val="00BE76BA"/>
    <w:rsid w:val="00BF053D"/>
    <w:rsid w:val="00BF099F"/>
    <w:rsid w:val="00BF0BD4"/>
    <w:rsid w:val="00BF0FF4"/>
    <w:rsid w:val="00BF1A57"/>
    <w:rsid w:val="00BF1F1E"/>
    <w:rsid w:val="00BF4A31"/>
    <w:rsid w:val="00BF5788"/>
    <w:rsid w:val="00BF63CD"/>
    <w:rsid w:val="00BF6710"/>
    <w:rsid w:val="00BF729A"/>
    <w:rsid w:val="00C00DC6"/>
    <w:rsid w:val="00C024EA"/>
    <w:rsid w:val="00C05E8E"/>
    <w:rsid w:val="00C06A5F"/>
    <w:rsid w:val="00C12080"/>
    <w:rsid w:val="00C12AB6"/>
    <w:rsid w:val="00C162EE"/>
    <w:rsid w:val="00C17299"/>
    <w:rsid w:val="00C17C32"/>
    <w:rsid w:val="00C21320"/>
    <w:rsid w:val="00C21968"/>
    <w:rsid w:val="00C22B2D"/>
    <w:rsid w:val="00C22CA3"/>
    <w:rsid w:val="00C22F5F"/>
    <w:rsid w:val="00C23699"/>
    <w:rsid w:val="00C24591"/>
    <w:rsid w:val="00C24A98"/>
    <w:rsid w:val="00C24D0B"/>
    <w:rsid w:val="00C2589F"/>
    <w:rsid w:val="00C2680D"/>
    <w:rsid w:val="00C30817"/>
    <w:rsid w:val="00C30BBC"/>
    <w:rsid w:val="00C30D16"/>
    <w:rsid w:val="00C30E7D"/>
    <w:rsid w:val="00C31319"/>
    <w:rsid w:val="00C31A1F"/>
    <w:rsid w:val="00C31A61"/>
    <w:rsid w:val="00C31D38"/>
    <w:rsid w:val="00C32FB4"/>
    <w:rsid w:val="00C33739"/>
    <w:rsid w:val="00C373C9"/>
    <w:rsid w:val="00C37E0C"/>
    <w:rsid w:val="00C41C25"/>
    <w:rsid w:val="00C41FB6"/>
    <w:rsid w:val="00C42209"/>
    <w:rsid w:val="00C43047"/>
    <w:rsid w:val="00C43616"/>
    <w:rsid w:val="00C449C6"/>
    <w:rsid w:val="00C47CAC"/>
    <w:rsid w:val="00C51C4F"/>
    <w:rsid w:val="00C51E24"/>
    <w:rsid w:val="00C54CCE"/>
    <w:rsid w:val="00C566FF"/>
    <w:rsid w:val="00C57036"/>
    <w:rsid w:val="00C57170"/>
    <w:rsid w:val="00C61AB4"/>
    <w:rsid w:val="00C625CB"/>
    <w:rsid w:val="00C62659"/>
    <w:rsid w:val="00C626F6"/>
    <w:rsid w:val="00C64456"/>
    <w:rsid w:val="00C64DAB"/>
    <w:rsid w:val="00C70364"/>
    <w:rsid w:val="00C70C29"/>
    <w:rsid w:val="00C72226"/>
    <w:rsid w:val="00C746FD"/>
    <w:rsid w:val="00C7653E"/>
    <w:rsid w:val="00C8000F"/>
    <w:rsid w:val="00C80029"/>
    <w:rsid w:val="00C800FD"/>
    <w:rsid w:val="00C801BA"/>
    <w:rsid w:val="00C8031D"/>
    <w:rsid w:val="00C803D6"/>
    <w:rsid w:val="00C80F55"/>
    <w:rsid w:val="00C8107C"/>
    <w:rsid w:val="00C8139F"/>
    <w:rsid w:val="00C82B73"/>
    <w:rsid w:val="00C84D3E"/>
    <w:rsid w:val="00C84E54"/>
    <w:rsid w:val="00C861F5"/>
    <w:rsid w:val="00C87107"/>
    <w:rsid w:val="00C877CB"/>
    <w:rsid w:val="00C87971"/>
    <w:rsid w:val="00C90ADA"/>
    <w:rsid w:val="00C91395"/>
    <w:rsid w:val="00C93FD8"/>
    <w:rsid w:val="00C940E0"/>
    <w:rsid w:val="00C95E2F"/>
    <w:rsid w:val="00C97D26"/>
    <w:rsid w:val="00CA090F"/>
    <w:rsid w:val="00CA4FDD"/>
    <w:rsid w:val="00CA72D1"/>
    <w:rsid w:val="00CA75D8"/>
    <w:rsid w:val="00CB0702"/>
    <w:rsid w:val="00CB23F9"/>
    <w:rsid w:val="00CB2DB2"/>
    <w:rsid w:val="00CB33A0"/>
    <w:rsid w:val="00CB5B3D"/>
    <w:rsid w:val="00CB5D4B"/>
    <w:rsid w:val="00CB6975"/>
    <w:rsid w:val="00CC19C2"/>
    <w:rsid w:val="00CC1B5F"/>
    <w:rsid w:val="00CC29B1"/>
    <w:rsid w:val="00CC3784"/>
    <w:rsid w:val="00CC41E7"/>
    <w:rsid w:val="00CC4CFE"/>
    <w:rsid w:val="00CC4F0A"/>
    <w:rsid w:val="00CC6A3A"/>
    <w:rsid w:val="00CD0485"/>
    <w:rsid w:val="00CD0686"/>
    <w:rsid w:val="00CD0855"/>
    <w:rsid w:val="00CD0976"/>
    <w:rsid w:val="00CD0AD3"/>
    <w:rsid w:val="00CD1416"/>
    <w:rsid w:val="00CD35E6"/>
    <w:rsid w:val="00CD5395"/>
    <w:rsid w:val="00CD56C9"/>
    <w:rsid w:val="00CD5D77"/>
    <w:rsid w:val="00CD60F2"/>
    <w:rsid w:val="00CD6A7D"/>
    <w:rsid w:val="00CD71BD"/>
    <w:rsid w:val="00CD779A"/>
    <w:rsid w:val="00CD7CC4"/>
    <w:rsid w:val="00CD7E19"/>
    <w:rsid w:val="00CE0082"/>
    <w:rsid w:val="00CE12D6"/>
    <w:rsid w:val="00CE14DF"/>
    <w:rsid w:val="00CE27BD"/>
    <w:rsid w:val="00CE3103"/>
    <w:rsid w:val="00CE4BFE"/>
    <w:rsid w:val="00CE4CE1"/>
    <w:rsid w:val="00CE6180"/>
    <w:rsid w:val="00CE675E"/>
    <w:rsid w:val="00CE6905"/>
    <w:rsid w:val="00CE6B8F"/>
    <w:rsid w:val="00CE7B62"/>
    <w:rsid w:val="00CE7CFA"/>
    <w:rsid w:val="00CE7DA0"/>
    <w:rsid w:val="00CF110D"/>
    <w:rsid w:val="00CF2ACE"/>
    <w:rsid w:val="00CF42AC"/>
    <w:rsid w:val="00D01879"/>
    <w:rsid w:val="00D01CDF"/>
    <w:rsid w:val="00D0210C"/>
    <w:rsid w:val="00D03379"/>
    <w:rsid w:val="00D033E9"/>
    <w:rsid w:val="00D03665"/>
    <w:rsid w:val="00D0455C"/>
    <w:rsid w:val="00D04CAB"/>
    <w:rsid w:val="00D04E96"/>
    <w:rsid w:val="00D0553B"/>
    <w:rsid w:val="00D06ADB"/>
    <w:rsid w:val="00D06EE3"/>
    <w:rsid w:val="00D1181D"/>
    <w:rsid w:val="00D12E12"/>
    <w:rsid w:val="00D13F3B"/>
    <w:rsid w:val="00D15101"/>
    <w:rsid w:val="00D15155"/>
    <w:rsid w:val="00D161DE"/>
    <w:rsid w:val="00D17F71"/>
    <w:rsid w:val="00D20251"/>
    <w:rsid w:val="00D2306F"/>
    <w:rsid w:val="00D23740"/>
    <w:rsid w:val="00D237FA"/>
    <w:rsid w:val="00D2547B"/>
    <w:rsid w:val="00D25F5A"/>
    <w:rsid w:val="00D261CA"/>
    <w:rsid w:val="00D26696"/>
    <w:rsid w:val="00D27A50"/>
    <w:rsid w:val="00D30524"/>
    <w:rsid w:val="00D31844"/>
    <w:rsid w:val="00D31A1C"/>
    <w:rsid w:val="00D3756F"/>
    <w:rsid w:val="00D40550"/>
    <w:rsid w:val="00D418AF"/>
    <w:rsid w:val="00D41AF4"/>
    <w:rsid w:val="00D432FE"/>
    <w:rsid w:val="00D43BF3"/>
    <w:rsid w:val="00D445A1"/>
    <w:rsid w:val="00D4474B"/>
    <w:rsid w:val="00D452D8"/>
    <w:rsid w:val="00D4549D"/>
    <w:rsid w:val="00D46B81"/>
    <w:rsid w:val="00D5191D"/>
    <w:rsid w:val="00D542C2"/>
    <w:rsid w:val="00D54D72"/>
    <w:rsid w:val="00D602DE"/>
    <w:rsid w:val="00D60EA5"/>
    <w:rsid w:val="00D62A97"/>
    <w:rsid w:val="00D6330B"/>
    <w:rsid w:val="00D635BF"/>
    <w:rsid w:val="00D63D98"/>
    <w:rsid w:val="00D63FB2"/>
    <w:rsid w:val="00D64835"/>
    <w:rsid w:val="00D649E6"/>
    <w:rsid w:val="00D65855"/>
    <w:rsid w:val="00D6588F"/>
    <w:rsid w:val="00D662A4"/>
    <w:rsid w:val="00D672DD"/>
    <w:rsid w:val="00D67963"/>
    <w:rsid w:val="00D67A7E"/>
    <w:rsid w:val="00D70639"/>
    <w:rsid w:val="00D70D89"/>
    <w:rsid w:val="00D70F45"/>
    <w:rsid w:val="00D73279"/>
    <w:rsid w:val="00D733FD"/>
    <w:rsid w:val="00D739EA"/>
    <w:rsid w:val="00D753FA"/>
    <w:rsid w:val="00D75499"/>
    <w:rsid w:val="00D755A6"/>
    <w:rsid w:val="00D76446"/>
    <w:rsid w:val="00D7723A"/>
    <w:rsid w:val="00D774AF"/>
    <w:rsid w:val="00D7792C"/>
    <w:rsid w:val="00D81217"/>
    <w:rsid w:val="00D81ACF"/>
    <w:rsid w:val="00D82357"/>
    <w:rsid w:val="00D82591"/>
    <w:rsid w:val="00D826D0"/>
    <w:rsid w:val="00D855D5"/>
    <w:rsid w:val="00D85E58"/>
    <w:rsid w:val="00D868B6"/>
    <w:rsid w:val="00D87552"/>
    <w:rsid w:val="00D87F24"/>
    <w:rsid w:val="00D87F28"/>
    <w:rsid w:val="00D907DE"/>
    <w:rsid w:val="00D919EA"/>
    <w:rsid w:val="00D923F6"/>
    <w:rsid w:val="00D92BBC"/>
    <w:rsid w:val="00D933AB"/>
    <w:rsid w:val="00D967F1"/>
    <w:rsid w:val="00D96B07"/>
    <w:rsid w:val="00D977E4"/>
    <w:rsid w:val="00DA0D1E"/>
    <w:rsid w:val="00DA0F1C"/>
    <w:rsid w:val="00DA31CA"/>
    <w:rsid w:val="00DA3F45"/>
    <w:rsid w:val="00DA54ED"/>
    <w:rsid w:val="00DA5555"/>
    <w:rsid w:val="00DA6C7D"/>
    <w:rsid w:val="00DA6DD4"/>
    <w:rsid w:val="00DA7C07"/>
    <w:rsid w:val="00DB1935"/>
    <w:rsid w:val="00DB26BF"/>
    <w:rsid w:val="00DB31DA"/>
    <w:rsid w:val="00DB3A50"/>
    <w:rsid w:val="00DB4295"/>
    <w:rsid w:val="00DB56DB"/>
    <w:rsid w:val="00DB5A3F"/>
    <w:rsid w:val="00DB7C80"/>
    <w:rsid w:val="00DC0E6B"/>
    <w:rsid w:val="00DC2900"/>
    <w:rsid w:val="00DC4638"/>
    <w:rsid w:val="00DC48A8"/>
    <w:rsid w:val="00DC4A7F"/>
    <w:rsid w:val="00DC5A0C"/>
    <w:rsid w:val="00DC73E1"/>
    <w:rsid w:val="00DC7D68"/>
    <w:rsid w:val="00DD28D1"/>
    <w:rsid w:val="00DD6245"/>
    <w:rsid w:val="00DD6F5C"/>
    <w:rsid w:val="00DE12E2"/>
    <w:rsid w:val="00DE130A"/>
    <w:rsid w:val="00DE2222"/>
    <w:rsid w:val="00DE2303"/>
    <w:rsid w:val="00DE2F63"/>
    <w:rsid w:val="00DE5171"/>
    <w:rsid w:val="00DE5417"/>
    <w:rsid w:val="00DF04F5"/>
    <w:rsid w:val="00DF0917"/>
    <w:rsid w:val="00DF1806"/>
    <w:rsid w:val="00DF2EC7"/>
    <w:rsid w:val="00DF3A7E"/>
    <w:rsid w:val="00DF417B"/>
    <w:rsid w:val="00DF6827"/>
    <w:rsid w:val="00DF7799"/>
    <w:rsid w:val="00E01BD4"/>
    <w:rsid w:val="00E04552"/>
    <w:rsid w:val="00E04E29"/>
    <w:rsid w:val="00E104F8"/>
    <w:rsid w:val="00E111E9"/>
    <w:rsid w:val="00E11915"/>
    <w:rsid w:val="00E11DE7"/>
    <w:rsid w:val="00E13AC9"/>
    <w:rsid w:val="00E13BC1"/>
    <w:rsid w:val="00E13D07"/>
    <w:rsid w:val="00E17A8C"/>
    <w:rsid w:val="00E17AF4"/>
    <w:rsid w:val="00E20560"/>
    <w:rsid w:val="00E20854"/>
    <w:rsid w:val="00E21277"/>
    <w:rsid w:val="00E22659"/>
    <w:rsid w:val="00E2599C"/>
    <w:rsid w:val="00E25B8F"/>
    <w:rsid w:val="00E30CF7"/>
    <w:rsid w:val="00E34AFF"/>
    <w:rsid w:val="00E3538B"/>
    <w:rsid w:val="00E35ADD"/>
    <w:rsid w:val="00E36DC5"/>
    <w:rsid w:val="00E42B86"/>
    <w:rsid w:val="00E43128"/>
    <w:rsid w:val="00E43806"/>
    <w:rsid w:val="00E4410A"/>
    <w:rsid w:val="00E451CB"/>
    <w:rsid w:val="00E4580A"/>
    <w:rsid w:val="00E460F1"/>
    <w:rsid w:val="00E47C06"/>
    <w:rsid w:val="00E47E55"/>
    <w:rsid w:val="00E50BE3"/>
    <w:rsid w:val="00E51CFF"/>
    <w:rsid w:val="00E5209C"/>
    <w:rsid w:val="00E52206"/>
    <w:rsid w:val="00E5241B"/>
    <w:rsid w:val="00E5269F"/>
    <w:rsid w:val="00E5273E"/>
    <w:rsid w:val="00E538B1"/>
    <w:rsid w:val="00E54226"/>
    <w:rsid w:val="00E55E4D"/>
    <w:rsid w:val="00E56047"/>
    <w:rsid w:val="00E602D0"/>
    <w:rsid w:val="00E61238"/>
    <w:rsid w:val="00E62504"/>
    <w:rsid w:val="00E6339F"/>
    <w:rsid w:val="00E6376E"/>
    <w:rsid w:val="00E67879"/>
    <w:rsid w:val="00E703E0"/>
    <w:rsid w:val="00E7248D"/>
    <w:rsid w:val="00E7401F"/>
    <w:rsid w:val="00E75040"/>
    <w:rsid w:val="00E75138"/>
    <w:rsid w:val="00E75CBD"/>
    <w:rsid w:val="00E76CD1"/>
    <w:rsid w:val="00E778C7"/>
    <w:rsid w:val="00E77CF1"/>
    <w:rsid w:val="00E77D15"/>
    <w:rsid w:val="00E802F0"/>
    <w:rsid w:val="00E830C4"/>
    <w:rsid w:val="00E845E0"/>
    <w:rsid w:val="00E87DE4"/>
    <w:rsid w:val="00E91BC4"/>
    <w:rsid w:val="00E921C0"/>
    <w:rsid w:val="00E936DB"/>
    <w:rsid w:val="00E95000"/>
    <w:rsid w:val="00E970DC"/>
    <w:rsid w:val="00E974D7"/>
    <w:rsid w:val="00EA5497"/>
    <w:rsid w:val="00EA60C2"/>
    <w:rsid w:val="00EA7323"/>
    <w:rsid w:val="00EB0C54"/>
    <w:rsid w:val="00EB105F"/>
    <w:rsid w:val="00EB3A02"/>
    <w:rsid w:val="00EB5BB6"/>
    <w:rsid w:val="00EC22BF"/>
    <w:rsid w:val="00EC2F24"/>
    <w:rsid w:val="00EC3D1C"/>
    <w:rsid w:val="00EC6757"/>
    <w:rsid w:val="00EC7272"/>
    <w:rsid w:val="00ED1796"/>
    <w:rsid w:val="00ED1B4D"/>
    <w:rsid w:val="00ED2710"/>
    <w:rsid w:val="00ED35CC"/>
    <w:rsid w:val="00ED65E2"/>
    <w:rsid w:val="00EE0F94"/>
    <w:rsid w:val="00EE3CBB"/>
    <w:rsid w:val="00EE4255"/>
    <w:rsid w:val="00EE493D"/>
    <w:rsid w:val="00EE5E99"/>
    <w:rsid w:val="00EE6E4B"/>
    <w:rsid w:val="00EF016F"/>
    <w:rsid w:val="00EF03BA"/>
    <w:rsid w:val="00EF15D5"/>
    <w:rsid w:val="00EF1FD6"/>
    <w:rsid w:val="00EF24C3"/>
    <w:rsid w:val="00EF3843"/>
    <w:rsid w:val="00EF4210"/>
    <w:rsid w:val="00EF49B2"/>
    <w:rsid w:val="00EF58FC"/>
    <w:rsid w:val="00EF6355"/>
    <w:rsid w:val="00F00DCD"/>
    <w:rsid w:val="00F02454"/>
    <w:rsid w:val="00F030C0"/>
    <w:rsid w:val="00F03590"/>
    <w:rsid w:val="00F06698"/>
    <w:rsid w:val="00F0707D"/>
    <w:rsid w:val="00F106C5"/>
    <w:rsid w:val="00F13316"/>
    <w:rsid w:val="00F13AAF"/>
    <w:rsid w:val="00F13CC3"/>
    <w:rsid w:val="00F15317"/>
    <w:rsid w:val="00F15534"/>
    <w:rsid w:val="00F15C80"/>
    <w:rsid w:val="00F16359"/>
    <w:rsid w:val="00F16EDE"/>
    <w:rsid w:val="00F17F39"/>
    <w:rsid w:val="00F219C5"/>
    <w:rsid w:val="00F23EDA"/>
    <w:rsid w:val="00F241F7"/>
    <w:rsid w:val="00F254D8"/>
    <w:rsid w:val="00F2569F"/>
    <w:rsid w:val="00F258FB"/>
    <w:rsid w:val="00F26BFC"/>
    <w:rsid w:val="00F27E28"/>
    <w:rsid w:val="00F27F4B"/>
    <w:rsid w:val="00F30BD5"/>
    <w:rsid w:val="00F312C9"/>
    <w:rsid w:val="00F35427"/>
    <w:rsid w:val="00F35E85"/>
    <w:rsid w:val="00F3637D"/>
    <w:rsid w:val="00F36810"/>
    <w:rsid w:val="00F40C53"/>
    <w:rsid w:val="00F42567"/>
    <w:rsid w:val="00F4288A"/>
    <w:rsid w:val="00F439B2"/>
    <w:rsid w:val="00F45928"/>
    <w:rsid w:val="00F46FD3"/>
    <w:rsid w:val="00F47BAD"/>
    <w:rsid w:val="00F518E0"/>
    <w:rsid w:val="00F52210"/>
    <w:rsid w:val="00F522C6"/>
    <w:rsid w:val="00F52CF1"/>
    <w:rsid w:val="00F53068"/>
    <w:rsid w:val="00F55025"/>
    <w:rsid w:val="00F572E3"/>
    <w:rsid w:val="00F60B18"/>
    <w:rsid w:val="00F61A30"/>
    <w:rsid w:val="00F627EB"/>
    <w:rsid w:val="00F62C5A"/>
    <w:rsid w:val="00F62F19"/>
    <w:rsid w:val="00F635D1"/>
    <w:rsid w:val="00F65F8F"/>
    <w:rsid w:val="00F66719"/>
    <w:rsid w:val="00F71E26"/>
    <w:rsid w:val="00F71EAA"/>
    <w:rsid w:val="00F72233"/>
    <w:rsid w:val="00F72BAA"/>
    <w:rsid w:val="00F72C8B"/>
    <w:rsid w:val="00F767DD"/>
    <w:rsid w:val="00F77810"/>
    <w:rsid w:val="00F80CDC"/>
    <w:rsid w:val="00F813D7"/>
    <w:rsid w:val="00F81FBB"/>
    <w:rsid w:val="00F844F4"/>
    <w:rsid w:val="00F853DE"/>
    <w:rsid w:val="00F8630A"/>
    <w:rsid w:val="00F873FB"/>
    <w:rsid w:val="00F87F5E"/>
    <w:rsid w:val="00F93FA9"/>
    <w:rsid w:val="00F94F7F"/>
    <w:rsid w:val="00F957F1"/>
    <w:rsid w:val="00F96D16"/>
    <w:rsid w:val="00FA0491"/>
    <w:rsid w:val="00FA13AA"/>
    <w:rsid w:val="00FA1C4A"/>
    <w:rsid w:val="00FA2351"/>
    <w:rsid w:val="00FA268E"/>
    <w:rsid w:val="00FA2B52"/>
    <w:rsid w:val="00FA34D6"/>
    <w:rsid w:val="00FA34F9"/>
    <w:rsid w:val="00FA36DF"/>
    <w:rsid w:val="00FA4AF0"/>
    <w:rsid w:val="00FA7C5E"/>
    <w:rsid w:val="00FB01F7"/>
    <w:rsid w:val="00FB0D35"/>
    <w:rsid w:val="00FB31FA"/>
    <w:rsid w:val="00FB483E"/>
    <w:rsid w:val="00FB498F"/>
    <w:rsid w:val="00FB5042"/>
    <w:rsid w:val="00FB5C77"/>
    <w:rsid w:val="00FB6929"/>
    <w:rsid w:val="00FB7DB1"/>
    <w:rsid w:val="00FC3402"/>
    <w:rsid w:val="00FC35A6"/>
    <w:rsid w:val="00FC36DE"/>
    <w:rsid w:val="00FC39DB"/>
    <w:rsid w:val="00FC4EE8"/>
    <w:rsid w:val="00FC51B7"/>
    <w:rsid w:val="00FC648E"/>
    <w:rsid w:val="00FC669D"/>
    <w:rsid w:val="00FC6AA1"/>
    <w:rsid w:val="00FD13FD"/>
    <w:rsid w:val="00FD156E"/>
    <w:rsid w:val="00FD1835"/>
    <w:rsid w:val="00FD2348"/>
    <w:rsid w:val="00FD2367"/>
    <w:rsid w:val="00FD337D"/>
    <w:rsid w:val="00FD3785"/>
    <w:rsid w:val="00FD3E97"/>
    <w:rsid w:val="00FD460C"/>
    <w:rsid w:val="00FD4A6D"/>
    <w:rsid w:val="00FD4FF7"/>
    <w:rsid w:val="00FD5D75"/>
    <w:rsid w:val="00FD7E4C"/>
    <w:rsid w:val="00FE0323"/>
    <w:rsid w:val="00FE0425"/>
    <w:rsid w:val="00FE2E20"/>
    <w:rsid w:val="00FE3758"/>
    <w:rsid w:val="00FE5052"/>
    <w:rsid w:val="00FE7C29"/>
    <w:rsid w:val="00FF0084"/>
    <w:rsid w:val="00FF3F18"/>
    <w:rsid w:val="00FF4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EF0"/>
    <w:pPr>
      <w:widowControl w:val="0"/>
      <w:spacing w:line="360" w:lineRule="auto"/>
      <w:ind w:firstLineChars="200" w:firstLine="200"/>
      <w:jc w:val="both"/>
    </w:pPr>
    <w:rPr>
      <w:rFonts w:ascii="Times New Roman" w:eastAsia="仿宋_GB2312" w:hAnsi="Times New Roman"/>
      <w:kern w:val="2"/>
      <w:sz w:val="28"/>
      <w:szCs w:val="22"/>
    </w:rPr>
  </w:style>
  <w:style w:type="paragraph" w:styleId="1">
    <w:name w:val="heading 1"/>
    <w:aliases w:val="文本一级"/>
    <w:basedOn w:val="a"/>
    <w:next w:val="a"/>
    <w:link w:val="1Char"/>
    <w:uiPriority w:val="9"/>
    <w:qFormat/>
    <w:rsid w:val="005505D0"/>
    <w:pPr>
      <w:keepNext/>
      <w:keepLines/>
      <w:spacing w:before="340" w:after="330" w:line="578" w:lineRule="auto"/>
      <w:outlineLvl w:val="0"/>
    </w:pPr>
    <w:rPr>
      <w:rFonts w:eastAsia="宋体"/>
      <w:b/>
      <w:bCs/>
      <w:kern w:val="44"/>
      <w:sz w:val="32"/>
      <w:szCs w:val="44"/>
    </w:rPr>
  </w:style>
  <w:style w:type="paragraph" w:styleId="2">
    <w:name w:val="heading 2"/>
    <w:aliases w:val="文本二级"/>
    <w:basedOn w:val="a"/>
    <w:next w:val="a"/>
    <w:link w:val="2Char"/>
    <w:uiPriority w:val="9"/>
    <w:unhideWhenUsed/>
    <w:qFormat/>
    <w:rsid w:val="005505D0"/>
    <w:pPr>
      <w:keepNext/>
      <w:keepLines/>
      <w:spacing w:before="260" w:after="260" w:line="415" w:lineRule="auto"/>
      <w:outlineLvl w:val="1"/>
    </w:pPr>
    <w:rPr>
      <w:rFonts w:eastAsia="宋体"/>
      <w:b/>
      <w:bCs/>
      <w:sz w:val="30"/>
      <w:szCs w:val="32"/>
    </w:rPr>
  </w:style>
  <w:style w:type="paragraph" w:styleId="3">
    <w:name w:val="heading 3"/>
    <w:aliases w:val="文本三级"/>
    <w:basedOn w:val="a"/>
    <w:next w:val="a"/>
    <w:link w:val="3Char"/>
    <w:uiPriority w:val="9"/>
    <w:unhideWhenUsed/>
    <w:qFormat/>
    <w:rsid w:val="000B0E33"/>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E6DA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6E6DAF"/>
    <w:rPr>
      <w:sz w:val="18"/>
      <w:szCs w:val="18"/>
    </w:rPr>
  </w:style>
  <w:style w:type="paragraph" w:styleId="a4">
    <w:name w:val="footer"/>
    <w:basedOn w:val="a"/>
    <w:link w:val="Char0"/>
    <w:uiPriority w:val="99"/>
    <w:unhideWhenUsed/>
    <w:rsid w:val="006E6DAF"/>
    <w:pPr>
      <w:tabs>
        <w:tab w:val="center" w:pos="4153"/>
        <w:tab w:val="right" w:pos="8306"/>
      </w:tabs>
      <w:snapToGrid w:val="0"/>
      <w:jc w:val="left"/>
    </w:pPr>
    <w:rPr>
      <w:sz w:val="18"/>
      <w:szCs w:val="18"/>
    </w:rPr>
  </w:style>
  <w:style w:type="character" w:customStyle="1" w:styleId="Char0">
    <w:name w:val="页脚 Char"/>
    <w:link w:val="a4"/>
    <w:uiPriority w:val="99"/>
    <w:rsid w:val="006E6DAF"/>
    <w:rPr>
      <w:sz w:val="18"/>
      <w:szCs w:val="18"/>
    </w:rPr>
  </w:style>
  <w:style w:type="character" w:customStyle="1" w:styleId="1Char">
    <w:name w:val="标题 1 Char"/>
    <w:aliases w:val="文本一级 Char"/>
    <w:link w:val="1"/>
    <w:uiPriority w:val="9"/>
    <w:rsid w:val="005505D0"/>
    <w:rPr>
      <w:rFonts w:ascii="Times New Roman" w:eastAsia="宋体" w:hAnsi="Times New Roman"/>
      <w:b/>
      <w:bCs/>
      <w:kern w:val="44"/>
      <w:sz w:val="32"/>
      <w:szCs w:val="44"/>
    </w:rPr>
  </w:style>
  <w:style w:type="character" w:customStyle="1" w:styleId="2Char">
    <w:name w:val="标题 2 Char"/>
    <w:aliases w:val="文本二级 Char"/>
    <w:link w:val="2"/>
    <w:uiPriority w:val="9"/>
    <w:rsid w:val="005505D0"/>
    <w:rPr>
      <w:rFonts w:ascii="Times New Roman" w:eastAsia="宋体" w:hAnsi="Times New Roman" w:cs="Times New Roman"/>
      <w:b/>
      <w:bCs/>
      <w:sz w:val="30"/>
      <w:szCs w:val="32"/>
    </w:rPr>
  </w:style>
  <w:style w:type="character" w:customStyle="1" w:styleId="3Char">
    <w:name w:val="标题 3 Char"/>
    <w:aliases w:val="文本三级 Char"/>
    <w:link w:val="3"/>
    <w:uiPriority w:val="9"/>
    <w:rsid w:val="000B0E33"/>
    <w:rPr>
      <w:rFonts w:ascii="Times New Roman" w:eastAsia="仿宋_GB2312" w:hAnsi="Times New Roman"/>
      <w:b/>
      <w:bCs/>
      <w:sz w:val="28"/>
      <w:szCs w:val="32"/>
    </w:rPr>
  </w:style>
  <w:style w:type="paragraph" w:styleId="a5">
    <w:name w:val="Balloon Text"/>
    <w:basedOn w:val="a"/>
    <w:link w:val="Char1"/>
    <w:uiPriority w:val="99"/>
    <w:semiHidden/>
    <w:unhideWhenUsed/>
    <w:rsid w:val="006E6DAF"/>
    <w:pPr>
      <w:spacing w:line="240" w:lineRule="auto"/>
    </w:pPr>
    <w:rPr>
      <w:sz w:val="18"/>
      <w:szCs w:val="18"/>
    </w:rPr>
  </w:style>
  <w:style w:type="character" w:customStyle="1" w:styleId="Char1">
    <w:name w:val="批注框文本 Char"/>
    <w:link w:val="a5"/>
    <w:uiPriority w:val="99"/>
    <w:semiHidden/>
    <w:rsid w:val="006E6DAF"/>
    <w:rPr>
      <w:rFonts w:eastAsia="仿宋_GB2312"/>
      <w:sz w:val="18"/>
      <w:szCs w:val="18"/>
    </w:rPr>
  </w:style>
  <w:style w:type="paragraph" w:styleId="a6">
    <w:name w:val="List Paragraph"/>
    <w:basedOn w:val="a"/>
    <w:uiPriority w:val="34"/>
    <w:qFormat/>
    <w:rsid w:val="00FC36DE"/>
    <w:pPr>
      <w:ind w:firstLine="420"/>
    </w:pPr>
  </w:style>
  <w:style w:type="paragraph" w:styleId="a7">
    <w:name w:val="caption"/>
    <w:basedOn w:val="a"/>
    <w:next w:val="a"/>
    <w:link w:val="Char2"/>
    <w:qFormat/>
    <w:rsid w:val="00FC36DE"/>
    <w:pPr>
      <w:spacing w:line="560" w:lineRule="exact"/>
      <w:ind w:firstLineChars="0" w:firstLine="482"/>
      <w:jc w:val="center"/>
    </w:pPr>
    <w:rPr>
      <w:rFonts w:cs="仿宋_GB2312"/>
      <w:b/>
      <w:bCs/>
      <w:sz w:val="24"/>
      <w:szCs w:val="24"/>
    </w:rPr>
  </w:style>
  <w:style w:type="character" w:customStyle="1" w:styleId="Char2">
    <w:name w:val="题注 Char"/>
    <w:link w:val="a7"/>
    <w:rsid w:val="00FC36DE"/>
    <w:rPr>
      <w:rFonts w:ascii="Times New Roman" w:eastAsia="仿宋_GB2312" w:hAnsi="Times New Roman" w:cs="仿宋_GB2312"/>
      <w:b/>
      <w:bCs/>
      <w:sz w:val="24"/>
      <w:szCs w:val="24"/>
    </w:rPr>
  </w:style>
  <w:style w:type="paragraph" w:styleId="10">
    <w:name w:val="toc 1"/>
    <w:basedOn w:val="a"/>
    <w:next w:val="a"/>
    <w:autoRedefine/>
    <w:uiPriority w:val="39"/>
    <w:unhideWhenUsed/>
    <w:rsid w:val="00D64835"/>
    <w:pPr>
      <w:tabs>
        <w:tab w:val="right" w:leader="dot" w:pos="8296"/>
      </w:tabs>
      <w:spacing w:before="120" w:after="120"/>
      <w:ind w:firstLineChars="0" w:firstLine="0"/>
      <w:jc w:val="center"/>
    </w:pPr>
    <w:rPr>
      <w:b/>
      <w:noProof/>
    </w:rPr>
  </w:style>
  <w:style w:type="paragraph" w:styleId="20">
    <w:name w:val="toc 2"/>
    <w:basedOn w:val="a"/>
    <w:next w:val="a"/>
    <w:autoRedefine/>
    <w:uiPriority w:val="39"/>
    <w:unhideWhenUsed/>
    <w:rsid w:val="00D64835"/>
    <w:pPr>
      <w:tabs>
        <w:tab w:val="right" w:leader="dot" w:pos="8296"/>
      </w:tabs>
      <w:ind w:left="278" w:firstLineChars="0" w:firstLine="0"/>
    </w:pPr>
  </w:style>
  <w:style w:type="character" w:styleId="a8">
    <w:name w:val="Hyperlink"/>
    <w:uiPriority w:val="99"/>
    <w:unhideWhenUsed/>
    <w:rsid w:val="005505D0"/>
    <w:rPr>
      <w:color w:val="0000FF"/>
      <w:u w:val="single"/>
    </w:rPr>
  </w:style>
  <w:style w:type="character" w:styleId="a9">
    <w:name w:val="FollowedHyperlink"/>
    <w:uiPriority w:val="99"/>
    <w:semiHidden/>
    <w:unhideWhenUsed/>
    <w:rsid w:val="000A56E9"/>
    <w:rPr>
      <w:color w:val="800080"/>
      <w:u w:val="single"/>
    </w:rPr>
  </w:style>
  <w:style w:type="paragraph" w:customStyle="1" w:styleId="font5">
    <w:name w:val="font5"/>
    <w:basedOn w:val="a"/>
    <w:rsid w:val="000A56E9"/>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paragraph" w:customStyle="1" w:styleId="font6">
    <w:name w:val="font6"/>
    <w:basedOn w:val="a"/>
    <w:rsid w:val="000A56E9"/>
    <w:pPr>
      <w:widowControl/>
      <w:spacing w:before="100" w:beforeAutospacing="1" w:after="100" w:afterAutospacing="1" w:line="240" w:lineRule="auto"/>
      <w:ind w:firstLineChars="0" w:firstLine="0"/>
      <w:jc w:val="left"/>
    </w:pPr>
    <w:rPr>
      <w:rFonts w:ascii="仿宋_GB2312" w:hAnsi="宋体" w:cs="宋体"/>
      <w:b/>
      <w:bCs/>
      <w:color w:val="000000"/>
      <w:kern w:val="0"/>
      <w:sz w:val="20"/>
      <w:szCs w:val="20"/>
    </w:rPr>
  </w:style>
  <w:style w:type="paragraph" w:customStyle="1" w:styleId="xl65">
    <w:name w:val="xl65"/>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20"/>
      <w:szCs w:val="20"/>
    </w:rPr>
  </w:style>
  <w:style w:type="paragraph" w:customStyle="1" w:styleId="xl66">
    <w:name w:val="xl66"/>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67">
    <w:name w:val="xl67"/>
    <w:basedOn w:val="a"/>
    <w:rsid w:val="000A56E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20"/>
      <w:szCs w:val="20"/>
    </w:rPr>
  </w:style>
  <w:style w:type="paragraph" w:customStyle="1" w:styleId="xl68">
    <w:name w:val="xl68"/>
    <w:basedOn w:val="a"/>
    <w:rsid w:val="000A56E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xl69">
    <w:name w:val="xl69"/>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xl70">
    <w:name w:val="xl70"/>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1">
    <w:name w:val="xl71"/>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2">
    <w:name w:val="xl72"/>
    <w:basedOn w:val="a"/>
    <w:rsid w:val="000A56E9"/>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3">
    <w:name w:val="xl73"/>
    <w:basedOn w:val="a"/>
    <w:rsid w:val="000A56E9"/>
    <w:pPr>
      <w:widowControl/>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4">
    <w:name w:val="xl74"/>
    <w:basedOn w:val="a"/>
    <w:rsid w:val="000A56E9"/>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5">
    <w:name w:val="xl75"/>
    <w:basedOn w:val="a"/>
    <w:rsid w:val="000A56E9"/>
    <w:pPr>
      <w:widowControl/>
      <w:spacing w:before="100" w:beforeAutospacing="1" w:after="100" w:afterAutospacing="1" w:line="240" w:lineRule="auto"/>
      <w:ind w:firstLineChars="0" w:firstLine="0"/>
      <w:jc w:val="center"/>
      <w:textAlignment w:val="center"/>
    </w:pPr>
    <w:rPr>
      <w:rFonts w:ascii="宋体" w:eastAsia="宋体" w:hAnsi="宋体" w:cs="宋体"/>
      <w:kern w:val="0"/>
      <w:sz w:val="24"/>
      <w:szCs w:val="24"/>
    </w:rPr>
  </w:style>
  <w:style w:type="paragraph" w:customStyle="1" w:styleId="xl76">
    <w:name w:val="xl76"/>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7">
    <w:name w:val="xl77"/>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8">
    <w:name w:val="xl78"/>
    <w:basedOn w:val="a"/>
    <w:rsid w:val="00066FA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kern w:val="0"/>
      <w:sz w:val="16"/>
      <w:szCs w:val="16"/>
    </w:rPr>
  </w:style>
  <w:style w:type="paragraph" w:customStyle="1" w:styleId="xl79">
    <w:name w:val="xl79"/>
    <w:basedOn w:val="a"/>
    <w:rsid w:val="00066FA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kern w:val="0"/>
      <w:sz w:val="16"/>
      <w:szCs w:val="16"/>
    </w:rPr>
  </w:style>
  <w:style w:type="paragraph" w:customStyle="1" w:styleId="xl80">
    <w:name w:val="xl80"/>
    <w:basedOn w:val="a"/>
    <w:rsid w:val="00066FA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kern w:val="0"/>
      <w:sz w:val="16"/>
      <w:szCs w:val="16"/>
    </w:rPr>
  </w:style>
  <w:style w:type="paragraph" w:customStyle="1" w:styleId="xl81">
    <w:name w:val="xl81"/>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16"/>
      <w:szCs w:val="16"/>
    </w:rPr>
  </w:style>
  <w:style w:type="paragraph" w:customStyle="1" w:styleId="xl82">
    <w:name w:val="xl82"/>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16"/>
      <w:szCs w:val="16"/>
    </w:rPr>
  </w:style>
  <w:style w:type="paragraph" w:customStyle="1" w:styleId="xl83">
    <w:name w:val="xl83"/>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16"/>
      <w:szCs w:val="16"/>
    </w:rPr>
  </w:style>
  <w:style w:type="paragraph" w:customStyle="1" w:styleId="xl84">
    <w:name w:val="xl84"/>
    <w:basedOn w:val="a"/>
    <w:rsid w:val="00066FA5"/>
    <w:pPr>
      <w:widowControl/>
      <w:spacing w:before="100" w:beforeAutospacing="1" w:after="100" w:afterAutospacing="1" w:line="240" w:lineRule="auto"/>
      <w:ind w:firstLineChars="0" w:firstLine="0"/>
      <w:jc w:val="left"/>
    </w:pPr>
    <w:rPr>
      <w:rFonts w:ascii="宋体" w:eastAsia="宋体" w:hAnsi="宋体" w:cs="宋体"/>
      <w:b/>
      <w:bCs/>
      <w:kern w:val="0"/>
      <w:sz w:val="24"/>
      <w:szCs w:val="24"/>
    </w:rPr>
  </w:style>
  <w:style w:type="paragraph" w:customStyle="1" w:styleId="font7">
    <w:name w:val="font7"/>
    <w:basedOn w:val="a"/>
    <w:rsid w:val="009033E0"/>
    <w:pPr>
      <w:widowControl/>
      <w:spacing w:before="100" w:beforeAutospacing="1" w:after="100" w:afterAutospacing="1" w:line="240" w:lineRule="auto"/>
      <w:ind w:firstLineChars="0" w:firstLine="0"/>
      <w:jc w:val="left"/>
    </w:pPr>
    <w:rPr>
      <w:rFonts w:ascii="宋体" w:eastAsia="宋体" w:hAnsi="宋体" w:cs="宋体"/>
      <w:kern w:val="0"/>
      <w:sz w:val="22"/>
    </w:rPr>
  </w:style>
  <w:style w:type="paragraph" w:customStyle="1" w:styleId="font8">
    <w:name w:val="font8"/>
    <w:basedOn w:val="a"/>
    <w:rsid w:val="00C87107"/>
    <w:pPr>
      <w:widowControl/>
      <w:spacing w:before="100" w:beforeAutospacing="1" w:after="100" w:afterAutospacing="1" w:line="240" w:lineRule="auto"/>
      <w:ind w:firstLineChars="0" w:firstLine="0"/>
      <w:jc w:val="left"/>
    </w:pPr>
    <w:rPr>
      <w:rFonts w:ascii="仿宋_GB2312" w:hAnsi="宋体" w:cs="宋体"/>
      <w:b/>
      <w:bCs/>
      <w:color w:val="000000"/>
      <w:kern w:val="0"/>
      <w:sz w:val="22"/>
    </w:rPr>
  </w:style>
  <w:style w:type="character" w:styleId="aa">
    <w:name w:val="annotation reference"/>
    <w:uiPriority w:val="99"/>
    <w:semiHidden/>
    <w:unhideWhenUsed/>
    <w:rsid w:val="00BD7D07"/>
    <w:rPr>
      <w:sz w:val="21"/>
      <w:szCs w:val="21"/>
    </w:rPr>
  </w:style>
  <w:style w:type="paragraph" w:styleId="ab">
    <w:name w:val="annotation text"/>
    <w:basedOn w:val="a"/>
    <w:link w:val="Char3"/>
    <w:uiPriority w:val="99"/>
    <w:semiHidden/>
    <w:unhideWhenUsed/>
    <w:rsid w:val="00BD7D07"/>
    <w:pPr>
      <w:jc w:val="left"/>
    </w:pPr>
  </w:style>
  <w:style w:type="character" w:customStyle="1" w:styleId="Char3">
    <w:name w:val="批注文字 Char"/>
    <w:link w:val="ab"/>
    <w:uiPriority w:val="99"/>
    <w:semiHidden/>
    <w:rsid w:val="00BD7D07"/>
    <w:rPr>
      <w:rFonts w:ascii="Times New Roman" w:eastAsia="仿宋_GB2312" w:hAnsi="Times New Roman"/>
      <w:kern w:val="2"/>
      <w:sz w:val="28"/>
      <w:szCs w:val="22"/>
    </w:rPr>
  </w:style>
  <w:style w:type="paragraph" w:styleId="ac">
    <w:name w:val="annotation subject"/>
    <w:basedOn w:val="ab"/>
    <w:next w:val="ab"/>
    <w:link w:val="Char4"/>
    <w:uiPriority w:val="99"/>
    <w:semiHidden/>
    <w:unhideWhenUsed/>
    <w:rsid w:val="00BD7D07"/>
    <w:rPr>
      <w:b/>
      <w:bCs/>
    </w:rPr>
  </w:style>
  <w:style w:type="character" w:customStyle="1" w:styleId="Char4">
    <w:name w:val="批注主题 Char"/>
    <w:link w:val="ac"/>
    <w:uiPriority w:val="99"/>
    <w:semiHidden/>
    <w:rsid w:val="00BD7D07"/>
    <w:rPr>
      <w:rFonts w:ascii="Times New Roman" w:eastAsia="仿宋_GB2312" w:hAnsi="Times New Roman"/>
      <w:b/>
      <w:bCs/>
      <w:kern w:val="2"/>
      <w:sz w:val="28"/>
      <w:szCs w:val="22"/>
    </w:rPr>
  </w:style>
  <w:style w:type="paragraph" w:styleId="ad">
    <w:name w:val="Revision"/>
    <w:hidden/>
    <w:uiPriority w:val="99"/>
    <w:semiHidden/>
    <w:rsid w:val="00687BF8"/>
    <w:rPr>
      <w:rFonts w:ascii="Times New Roman" w:eastAsia="仿宋_GB2312" w:hAnsi="Times New Roman"/>
      <w:kern w:val="2"/>
      <w:sz w:val="28"/>
      <w:szCs w:val="22"/>
    </w:rPr>
  </w:style>
  <w:style w:type="paragraph" w:customStyle="1" w:styleId="ae">
    <w:name w:val="修改三级"/>
    <w:basedOn w:val="3"/>
    <w:link w:val="Char5"/>
    <w:qFormat/>
    <w:rsid w:val="002D6C4B"/>
    <w:pPr>
      <w:ind w:firstLine="562"/>
    </w:pPr>
    <w:rPr>
      <w:szCs w:val="28"/>
    </w:rPr>
  </w:style>
  <w:style w:type="character" w:customStyle="1" w:styleId="Char5">
    <w:name w:val="修改三级 Char"/>
    <w:link w:val="ae"/>
    <w:rsid w:val="002D6C4B"/>
    <w:rPr>
      <w:rFonts w:ascii="Times New Roman" w:eastAsia="仿宋_GB2312" w:hAnsi="Times New Roman"/>
      <w:b/>
      <w:bCs/>
      <w:kern w:val="2"/>
      <w:sz w:val="28"/>
      <w:szCs w:val="28"/>
    </w:rPr>
  </w:style>
  <w:style w:type="paragraph" w:styleId="af">
    <w:name w:val="Normal (Web)"/>
    <w:basedOn w:val="a"/>
    <w:uiPriority w:val="99"/>
    <w:semiHidden/>
    <w:unhideWhenUsed/>
    <w:rsid w:val="008F18D3"/>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table" w:styleId="af0">
    <w:name w:val="Table Grid"/>
    <w:basedOn w:val="a1"/>
    <w:uiPriority w:val="59"/>
    <w:rsid w:val="00D4549D"/>
    <w:pPr>
      <w:spacing w:line="36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0C6303"/>
    <w:pPr>
      <w:widowControl w:val="0"/>
      <w:ind w:firstLineChars="200" w:firstLine="200"/>
      <w:jc w:val="both"/>
    </w:pPr>
    <w:rPr>
      <w:rFonts w:ascii="Times New Roman" w:eastAsia="仿宋_GB2312" w:hAnsi="Times New Roman"/>
      <w:kern w:val="2"/>
      <w:sz w:val="28"/>
      <w:szCs w:val="22"/>
    </w:rPr>
  </w:style>
  <w:style w:type="paragraph" w:customStyle="1" w:styleId="30">
    <w:name w:val="标题3"/>
    <w:basedOn w:val="3"/>
    <w:link w:val="3Char0"/>
    <w:qFormat/>
    <w:rsid w:val="0030728F"/>
    <w:pPr>
      <w:spacing w:line="360" w:lineRule="auto"/>
      <w:ind w:firstLineChars="0" w:firstLine="0"/>
      <w:jc w:val="left"/>
    </w:pPr>
    <w:rPr>
      <w:szCs w:val="28"/>
    </w:rPr>
  </w:style>
  <w:style w:type="character" w:customStyle="1" w:styleId="3Char0">
    <w:name w:val="标题3 Char"/>
    <w:basedOn w:val="3Char"/>
    <w:link w:val="30"/>
    <w:rsid w:val="0030728F"/>
    <w:rPr>
      <w:rFonts w:ascii="Times New Roman" w:eastAsia="仿宋_GB2312" w:hAnsi="Times New Roman"/>
      <w:b/>
      <w:bCs/>
      <w:kern w:val="2"/>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EF0"/>
    <w:pPr>
      <w:widowControl w:val="0"/>
      <w:spacing w:line="360" w:lineRule="auto"/>
      <w:ind w:firstLineChars="200" w:firstLine="200"/>
      <w:jc w:val="both"/>
    </w:pPr>
    <w:rPr>
      <w:rFonts w:ascii="Times New Roman" w:eastAsia="仿宋_GB2312" w:hAnsi="Times New Roman"/>
      <w:kern w:val="2"/>
      <w:sz w:val="28"/>
      <w:szCs w:val="22"/>
    </w:rPr>
  </w:style>
  <w:style w:type="paragraph" w:styleId="1">
    <w:name w:val="heading 1"/>
    <w:aliases w:val="文本一级"/>
    <w:basedOn w:val="a"/>
    <w:next w:val="a"/>
    <w:link w:val="1Char"/>
    <w:uiPriority w:val="9"/>
    <w:qFormat/>
    <w:rsid w:val="005505D0"/>
    <w:pPr>
      <w:keepNext/>
      <w:keepLines/>
      <w:spacing w:before="340" w:after="330" w:line="578" w:lineRule="auto"/>
      <w:outlineLvl w:val="0"/>
    </w:pPr>
    <w:rPr>
      <w:rFonts w:eastAsia="宋体"/>
      <w:b/>
      <w:bCs/>
      <w:kern w:val="44"/>
      <w:sz w:val="32"/>
      <w:szCs w:val="44"/>
    </w:rPr>
  </w:style>
  <w:style w:type="paragraph" w:styleId="2">
    <w:name w:val="heading 2"/>
    <w:aliases w:val="文本二级"/>
    <w:basedOn w:val="a"/>
    <w:next w:val="a"/>
    <w:link w:val="2Char"/>
    <w:uiPriority w:val="9"/>
    <w:unhideWhenUsed/>
    <w:qFormat/>
    <w:rsid w:val="005505D0"/>
    <w:pPr>
      <w:keepNext/>
      <w:keepLines/>
      <w:spacing w:before="260" w:after="260" w:line="415" w:lineRule="auto"/>
      <w:outlineLvl w:val="1"/>
    </w:pPr>
    <w:rPr>
      <w:rFonts w:eastAsia="宋体"/>
      <w:b/>
      <w:bCs/>
      <w:sz w:val="30"/>
      <w:szCs w:val="32"/>
    </w:rPr>
  </w:style>
  <w:style w:type="paragraph" w:styleId="3">
    <w:name w:val="heading 3"/>
    <w:aliases w:val="文本三级"/>
    <w:basedOn w:val="a"/>
    <w:next w:val="a"/>
    <w:link w:val="3Char"/>
    <w:uiPriority w:val="9"/>
    <w:unhideWhenUsed/>
    <w:qFormat/>
    <w:rsid w:val="000B0E33"/>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E6DA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6E6DAF"/>
    <w:rPr>
      <w:sz w:val="18"/>
      <w:szCs w:val="18"/>
    </w:rPr>
  </w:style>
  <w:style w:type="paragraph" w:styleId="a4">
    <w:name w:val="footer"/>
    <w:basedOn w:val="a"/>
    <w:link w:val="Char0"/>
    <w:uiPriority w:val="99"/>
    <w:unhideWhenUsed/>
    <w:rsid w:val="006E6DAF"/>
    <w:pPr>
      <w:tabs>
        <w:tab w:val="center" w:pos="4153"/>
        <w:tab w:val="right" w:pos="8306"/>
      </w:tabs>
      <w:snapToGrid w:val="0"/>
      <w:jc w:val="left"/>
    </w:pPr>
    <w:rPr>
      <w:sz w:val="18"/>
      <w:szCs w:val="18"/>
    </w:rPr>
  </w:style>
  <w:style w:type="character" w:customStyle="1" w:styleId="Char0">
    <w:name w:val="页脚 Char"/>
    <w:link w:val="a4"/>
    <w:uiPriority w:val="99"/>
    <w:rsid w:val="006E6DAF"/>
    <w:rPr>
      <w:sz w:val="18"/>
      <w:szCs w:val="18"/>
    </w:rPr>
  </w:style>
  <w:style w:type="character" w:customStyle="1" w:styleId="1Char">
    <w:name w:val="标题 1 Char"/>
    <w:aliases w:val="文本一级 Char"/>
    <w:link w:val="1"/>
    <w:uiPriority w:val="9"/>
    <w:rsid w:val="005505D0"/>
    <w:rPr>
      <w:rFonts w:ascii="Times New Roman" w:eastAsia="宋体" w:hAnsi="Times New Roman"/>
      <w:b/>
      <w:bCs/>
      <w:kern w:val="44"/>
      <w:sz w:val="32"/>
      <w:szCs w:val="44"/>
    </w:rPr>
  </w:style>
  <w:style w:type="character" w:customStyle="1" w:styleId="2Char">
    <w:name w:val="标题 2 Char"/>
    <w:aliases w:val="文本二级 Char"/>
    <w:link w:val="2"/>
    <w:uiPriority w:val="9"/>
    <w:rsid w:val="005505D0"/>
    <w:rPr>
      <w:rFonts w:ascii="Times New Roman" w:eastAsia="宋体" w:hAnsi="Times New Roman" w:cs="Times New Roman"/>
      <w:b/>
      <w:bCs/>
      <w:sz w:val="30"/>
      <w:szCs w:val="32"/>
    </w:rPr>
  </w:style>
  <w:style w:type="character" w:customStyle="1" w:styleId="3Char">
    <w:name w:val="标题 3 Char"/>
    <w:aliases w:val="文本三级 Char"/>
    <w:link w:val="3"/>
    <w:uiPriority w:val="9"/>
    <w:rsid w:val="000B0E33"/>
    <w:rPr>
      <w:rFonts w:ascii="Times New Roman" w:eastAsia="仿宋_GB2312" w:hAnsi="Times New Roman"/>
      <w:b/>
      <w:bCs/>
      <w:sz w:val="28"/>
      <w:szCs w:val="32"/>
    </w:rPr>
  </w:style>
  <w:style w:type="paragraph" w:styleId="a5">
    <w:name w:val="Balloon Text"/>
    <w:basedOn w:val="a"/>
    <w:link w:val="Char1"/>
    <w:uiPriority w:val="99"/>
    <w:semiHidden/>
    <w:unhideWhenUsed/>
    <w:rsid w:val="006E6DAF"/>
    <w:pPr>
      <w:spacing w:line="240" w:lineRule="auto"/>
    </w:pPr>
    <w:rPr>
      <w:sz w:val="18"/>
      <w:szCs w:val="18"/>
    </w:rPr>
  </w:style>
  <w:style w:type="character" w:customStyle="1" w:styleId="Char1">
    <w:name w:val="批注框文本 Char"/>
    <w:link w:val="a5"/>
    <w:uiPriority w:val="99"/>
    <w:semiHidden/>
    <w:rsid w:val="006E6DAF"/>
    <w:rPr>
      <w:rFonts w:eastAsia="仿宋_GB2312"/>
      <w:sz w:val="18"/>
      <w:szCs w:val="18"/>
    </w:rPr>
  </w:style>
  <w:style w:type="paragraph" w:styleId="a6">
    <w:name w:val="List Paragraph"/>
    <w:basedOn w:val="a"/>
    <w:uiPriority w:val="34"/>
    <w:qFormat/>
    <w:rsid w:val="00FC36DE"/>
    <w:pPr>
      <w:ind w:firstLine="420"/>
    </w:pPr>
  </w:style>
  <w:style w:type="paragraph" w:styleId="a7">
    <w:name w:val="caption"/>
    <w:basedOn w:val="a"/>
    <w:next w:val="a"/>
    <w:link w:val="Char2"/>
    <w:qFormat/>
    <w:rsid w:val="00FC36DE"/>
    <w:pPr>
      <w:spacing w:line="560" w:lineRule="exact"/>
      <w:ind w:firstLineChars="0" w:firstLine="482"/>
      <w:jc w:val="center"/>
    </w:pPr>
    <w:rPr>
      <w:rFonts w:cs="仿宋_GB2312"/>
      <w:b/>
      <w:bCs/>
      <w:sz w:val="24"/>
      <w:szCs w:val="24"/>
    </w:rPr>
  </w:style>
  <w:style w:type="character" w:customStyle="1" w:styleId="Char2">
    <w:name w:val="题注 Char"/>
    <w:link w:val="a7"/>
    <w:rsid w:val="00FC36DE"/>
    <w:rPr>
      <w:rFonts w:ascii="Times New Roman" w:eastAsia="仿宋_GB2312" w:hAnsi="Times New Roman" w:cs="仿宋_GB2312"/>
      <w:b/>
      <w:bCs/>
      <w:sz w:val="24"/>
      <w:szCs w:val="24"/>
    </w:rPr>
  </w:style>
  <w:style w:type="paragraph" w:styleId="10">
    <w:name w:val="toc 1"/>
    <w:basedOn w:val="a"/>
    <w:next w:val="a"/>
    <w:autoRedefine/>
    <w:uiPriority w:val="39"/>
    <w:unhideWhenUsed/>
    <w:rsid w:val="00D64835"/>
    <w:pPr>
      <w:tabs>
        <w:tab w:val="right" w:leader="dot" w:pos="8296"/>
      </w:tabs>
      <w:spacing w:before="120" w:after="120"/>
      <w:ind w:firstLineChars="0" w:firstLine="0"/>
      <w:jc w:val="center"/>
    </w:pPr>
    <w:rPr>
      <w:b/>
      <w:noProof/>
    </w:rPr>
  </w:style>
  <w:style w:type="paragraph" w:styleId="20">
    <w:name w:val="toc 2"/>
    <w:basedOn w:val="a"/>
    <w:next w:val="a"/>
    <w:autoRedefine/>
    <w:uiPriority w:val="39"/>
    <w:unhideWhenUsed/>
    <w:rsid w:val="00D64835"/>
    <w:pPr>
      <w:tabs>
        <w:tab w:val="right" w:leader="dot" w:pos="8296"/>
      </w:tabs>
      <w:ind w:left="278" w:firstLineChars="0" w:firstLine="0"/>
    </w:pPr>
  </w:style>
  <w:style w:type="character" w:styleId="a8">
    <w:name w:val="Hyperlink"/>
    <w:uiPriority w:val="99"/>
    <w:unhideWhenUsed/>
    <w:rsid w:val="005505D0"/>
    <w:rPr>
      <w:color w:val="0000FF"/>
      <w:u w:val="single"/>
    </w:rPr>
  </w:style>
  <w:style w:type="character" w:styleId="a9">
    <w:name w:val="FollowedHyperlink"/>
    <w:uiPriority w:val="99"/>
    <w:semiHidden/>
    <w:unhideWhenUsed/>
    <w:rsid w:val="000A56E9"/>
    <w:rPr>
      <w:color w:val="800080"/>
      <w:u w:val="single"/>
    </w:rPr>
  </w:style>
  <w:style w:type="paragraph" w:customStyle="1" w:styleId="font5">
    <w:name w:val="font5"/>
    <w:basedOn w:val="a"/>
    <w:rsid w:val="000A56E9"/>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paragraph" w:customStyle="1" w:styleId="font6">
    <w:name w:val="font6"/>
    <w:basedOn w:val="a"/>
    <w:rsid w:val="000A56E9"/>
    <w:pPr>
      <w:widowControl/>
      <w:spacing w:before="100" w:beforeAutospacing="1" w:after="100" w:afterAutospacing="1" w:line="240" w:lineRule="auto"/>
      <w:ind w:firstLineChars="0" w:firstLine="0"/>
      <w:jc w:val="left"/>
    </w:pPr>
    <w:rPr>
      <w:rFonts w:ascii="仿宋_GB2312" w:hAnsi="宋体" w:cs="宋体"/>
      <w:b/>
      <w:bCs/>
      <w:color w:val="000000"/>
      <w:kern w:val="0"/>
      <w:sz w:val="20"/>
      <w:szCs w:val="20"/>
    </w:rPr>
  </w:style>
  <w:style w:type="paragraph" w:customStyle="1" w:styleId="xl65">
    <w:name w:val="xl65"/>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20"/>
      <w:szCs w:val="20"/>
    </w:rPr>
  </w:style>
  <w:style w:type="paragraph" w:customStyle="1" w:styleId="xl66">
    <w:name w:val="xl66"/>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67">
    <w:name w:val="xl67"/>
    <w:basedOn w:val="a"/>
    <w:rsid w:val="000A56E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20"/>
      <w:szCs w:val="20"/>
    </w:rPr>
  </w:style>
  <w:style w:type="paragraph" w:customStyle="1" w:styleId="xl68">
    <w:name w:val="xl68"/>
    <w:basedOn w:val="a"/>
    <w:rsid w:val="000A56E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xl69">
    <w:name w:val="xl69"/>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xl70">
    <w:name w:val="xl70"/>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1">
    <w:name w:val="xl71"/>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2">
    <w:name w:val="xl72"/>
    <w:basedOn w:val="a"/>
    <w:rsid w:val="000A56E9"/>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3">
    <w:name w:val="xl73"/>
    <w:basedOn w:val="a"/>
    <w:rsid w:val="000A56E9"/>
    <w:pPr>
      <w:widowControl/>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4">
    <w:name w:val="xl74"/>
    <w:basedOn w:val="a"/>
    <w:rsid w:val="000A56E9"/>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20"/>
      <w:szCs w:val="20"/>
    </w:rPr>
  </w:style>
  <w:style w:type="paragraph" w:customStyle="1" w:styleId="xl75">
    <w:name w:val="xl75"/>
    <w:basedOn w:val="a"/>
    <w:rsid w:val="000A56E9"/>
    <w:pPr>
      <w:widowControl/>
      <w:spacing w:before="100" w:beforeAutospacing="1" w:after="100" w:afterAutospacing="1" w:line="240" w:lineRule="auto"/>
      <w:ind w:firstLineChars="0" w:firstLine="0"/>
      <w:jc w:val="center"/>
      <w:textAlignment w:val="center"/>
    </w:pPr>
    <w:rPr>
      <w:rFonts w:ascii="宋体" w:eastAsia="宋体" w:hAnsi="宋体" w:cs="宋体"/>
      <w:kern w:val="0"/>
      <w:sz w:val="24"/>
      <w:szCs w:val="24"/>
    </w:rPr>
  </w:style>
  <w:style w:type="paragraph" w:customStyle="1" w:styleId="xl76">
    <w:name w:val="xl76"/>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7">
    <w:name w:val="xl77"/>
    <w:basedOn w:val="a"/>
    <w:rsid w:val="000A56E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18"/>
      <w:szCs w:val="18"/>
    </w:rPr>
  </w:style>
  <w:style w:type="paragraph" w:customStyle="1" w:styleId="xl78">
    <w:name w:val="xl78"/>
    <w:basedOn w:val="a"/>
    <w:rsid w:val="00066FA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kern w:val="0"/>
      <w:sz w:val="16"/>
      <w:szCs w:val="16"/>
    </w:rPr>
  </w:style>
  <w:style w:type="paragraph" w:customStyle="1" w:styleId="xl79">
    <w:name w:val="xl79"/>
    <w:basedOn w:val="a"/>
    <w:rsid w:val="00066FA5"/>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kern w:val="0"/>
      <w:sz w:val="16"/>
      <w:szCs w:val="16"/>
    </w:rPr>
  </w:style>
  <w:style w:type="paragraph" w:customStyle="1" w:styleId="xl80">
    <w:name w:val="xl80"/>
    <w:basedOn w:val="a"/>
    <w:rsid w:val="00066FA5"/>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kern w:val="0"/>
      <w:sz w:val="16"/>
      <w:szCs w:val="16"/>
    </w:rPr>
  </w:style>
  <w:style w:type="paragraph" w:customStyle="1" w:styleId="xl81">
    <w:name w:val="xl81"/>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仿宋_GB2312" w:hAnsi="宋体" w:cs="宋体"/>
      <w:b/>
      <w:bCs/>
      <w:kern w:val="0"/>
      <w:sz w:val="16"/>
      <w:szCs w:val="16"/>
    </w:rPr>
  </w:style>
  <w:style w:type="paragraph" w:customStyle="1" w:styleId="xl82">
    <w:name w:val="xl82"/>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16"/>
      <w:szCs w:val="16"/>
    </w:rPr>
  </w:style>
  <w:style w:type="paragraph" w:customStyle="1" w:styleId="xl83">
    <w:name w:val="xl83"/>
    <w:basedOn w:val="a"/>
    <w:rsid w:val="00066F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宋体"/>
      <w:b/>
      <w:bCs/>
      <w:kern w:val="0"/>
      <w:sz w:val="16"/>
      <w:szCs w:val="16"/>
    </w:rPr>
  </w:style>
  <w:style w:type="paragraph" w:customStyle="1" w:styleId="xl84">
    <w:name w:val="xl84"/>
    <w:basedOn w:val="a"/>
    <w:rsid w:val="00066FA5"/>
    <w:pPr>
      <w:widowControl/>
      <w:spacing w:before="100" w:beforeAutospacing="1" w:after="100" w:afterAutospacing="1" w:line="240" w:lineRule="auto"/>
      <w:ind w:firstLineChars="0" w:firstLine="0"/>
      <w:jc w:val="left"/>
    </w:pPr>
    <w:rPr>
      <w:rFonts w:ascii="宋体" w:eastAsia="宋体" w:hAnsi="宋体" w:cs="宋体"/>
      <w:b/>
      <w:bCs/>
      <w:kern w:val="0"/>
      <w:sz w:val="24"/>
      <w:szCs w:val="24"/>
    </w:rPr>
  </w:style>
  <w:style w:type="paragraph" w:customStyle="1" w:styleId="font7">
    <w:name w:val="font7"/>
    <w:basedOn w:val="a"/>
    <w:rsid w:val="009033E0"/>
    <w:pPr>
      <w:widowControl/>
      <w:spacing w:before="100" w:beforeAutospacing="1" w:after="100" w:afterAutospacing="1" w:line="240" w:lineRule="auto"/>
      <w:ind w:firstLineChars="0" w:firstLine="0"/>
      <w:jc w:val="left"/>
    </w:pPr>
    <w:rPr>
      <w:rFonts w:ascii="宋体" w:eastAsia="宋体" w:hAnsi="宋体" w:cs="宋体"/>
      <w:kern w:val="0"/>
      <w:sz w:val="22"/>
    </w:rPr>
  </w:style>
  <w:style w:type="paragraph" w:customStyle="1" w:styleId="font8">
    <w:name w:val="font8"/>
    <w:basedOn w:val="a"/>
    <w:rsid w:val="00C87107"/>
    <w:pPr>
      <w:widowControl/>
      <w:spacing w:before="100" w:beforeAutospacing="1" w:after="100" w:afterAutospacing="1" w:line="240" w:lineRule="auto"/>
      <w:ind w:firstLineChars="0" w:firstLine="0"/>
      <w:jc w:val="left"/>
    </w:pPr>
    <w:rPr>
      <w:rFonts w:ascii="仿宋_GB2312" w:hAnsi="宋体" w:cs="宋体"/>
      <w:b/>
      <w:bCs/>
      <w:color w:val="000000"/>
      <w:kern w:val="0"/>
      <w:sz w:val="22"/>
    </w:rPr>
  </w:style>
  <w:style w:type="character" w:styleId="aa">
    <w:name w:val="annotation reference"/>
    <w:uiPriority w:val="99"/>
    <w:semiHidden/>
    <w:unhideWhenUsed/>
    <w:rsid w:val="00BD7D07"/>
    <w:rPr>
      <w:sz w:val="21"/>
      <w:szCs w:val="21"/>
    </w:rPr>
  </w:style>
  <w:style w:type="paragraph" w:styleId="ab">
    <w:name w:val="annotation text"/>
    <w:basedOn w:val="a"/>
    <w:link w:val="Char3"/>
    <w:uiPriority w:val="99"/>
    <w:semiHidden/>
    <w:unhideWhenUsed/>
    <w:rsid w:val="00BD7D07"/>
    <w:pPr>
      <w:jc w:val="left"/>
    </w:pPr>
  </w:style>
  <w:style w:type="character" w:customStyle="1" w:styleId="Char3">
    <w:name w:val="批注文字 Char"/>
    <w:link w:val="ab"/>
    <w:uiPriority w:val="99"/>
    <w:semiHidden/>
    <w:rsid w:val="00BD7D07"/>
    <w:rPr>
      <w:rFonts w:ascii="Times New Roman" w:eastAsia="仿宋_GB2312" w:hAnsi="Times New Roman"/>
      <w:kern w:val="2"/>
      <w:sz w:val="28"/>
      <w:szCs w:val="22"/>
    </w:rPr>
  </w:style>
  <w:style w:type="paragraph" w:styleId="ac">
    <w:name w:val="annotation subject"/>
    <w:basedOn w:val="ab"/>
    <w:next w:val="ab"/>
    <w:link w:val="Char4"/>
    <w:uiPriority w:val="99"/>
    <w:semiHidden/>
    <w:unhideWhenUsed/>
    <w:rsid w:val="00BD7D07"/>
    <w:rPr>
      <w:b/>
      <w:bCs/>
    </w:rPr>
  </w:style>
  <w:style w:type="character" w:customStyle="1" w:styleId="Char4">
    <w:name w:val="批注主题 Char"/>
    <w:link w:val="ac"/>
    <w:uiPriority w:val="99"/>
    <w:semiHidden/>
    <w:rsid w:val="00BD7D07"/>
    <w:rPr>
      <w:rFonts w:ascii="Times New Roman" w:eastAsia="仿宋_GB2312" w:hAnsi="Times New Roman"/>
      <w:b/>
      <w:bCs/>
      <w:kern w:val="2"/>
      <w:sz w:val="28"/>
      <w:szCs w:val="22"/>
    </w:rPr>
  </w:style>
  <w:style w:type="paragraph" w:styleId="ad">
    <w:name w:val="Revision"/>
    <w:hidden/>
    <w:uiPriority w:val="99"/>
    <w:semiHidden/>
    <w:rsid w:val="00687BF8"/>
    <w:rPr>
      <w:rFonts w:ascii="Times New Roman" w:eastAsia="仿宋_GB2312" w:hAnsi="Times New Roman"/>
      <w:kern w:val="2"/>
      <w:sz w:val="28"/>
      <w:szCs w:val="22"/>
    </w:rPr>
  </w:style>
  <w:style w:type="paragraph" w:customStyle="1" w:styleId="ae">
    <w:name w:val="修改三级"/>
    <w:basedOn w:val="3"/>
    <w:link w:val="Char5"/>
    <w:qFormat/>
    <w:rsid w:val="002D6C4B"/>
    <w:pPr>
      <w:ind w:firstLine="562"/>
    </w:pPr>
    <w:rPr>
      <w:szCs w:val="28"/>
    </w:rPr>
  </w:style>
  <w:style w:type="character" w:customStyle="1" w:styleId="Char5">
    <w:name w:val="修改三级 Char"/>
    <w:link w:val="ae"/>
    <w:rsid w:val="002D6C4B"/>
    <w:rPr>
      <w:rFonts w:ascii="Times New Roman" w:eastAsia="仿宋_GB2312" w:hAnsi="Times New Roman"/>
      <w:b/>
      <w:bCs/>
      <w:kern w:val="2"/>
      <w:sz w:val="28"/>
      <w:szCs w:val="28"/>
    </w:rPr>
  </w:style>
  <w:style w:type="paragraph" w:styleId="af">
    <w:name w:val="Normal (Web)"/>
    <w:basedOn w:val="a"/>
    <w:uiPriority w:val="99"/>
    <w:semiHidden/>
    <w:unhideWhenUsed/>
    <w:rsid w:val="008F18D3"/>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table" w:styleId="af0">
    <w:name w:val="Table Grid"/>
    <w:basedOn w:val="a1"/>
    <w:uiPriority w:val="59"/>
    <w:rsid w:val="00D4549D"/>
    <w:pPr>
      <w:spacing w:line="36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0C6303"/>
    <w:pPr>
      <w:widowControl w:val="0"/>
      <w:ind w:firstLineChars="200" w:firstLine="200"/>
      <w:jc w:val="both"/>
    </w:pPr>
    <w:rPr>
      <w:rFonts w:ascii="Times New Roman" w:eastAsia="仿宋_GB2312" w:hAnsi="Times New Roman"/>
      <w:kern w:val="2"/>
      <w:sz w:val="28"/>
      <w:szCs w:val="22"/>
    </w:rPr>
  </w:style>
  <w:style w:type="paragraph" w:customStyle="1" w:styleId="30">
    <w:name w:val="标题3"/>
    <w:basedOn w:val="3"/>
    <w:link w:val="3Char0"/>
    <w:qFormat/>
    <w:rsid w:val="0030728F"/>
    <w:pPr>
      <w:spacing w:line="360" w:lineRule="auto"/>
      <w:ind w:firstLineChars="0" w:firstLine="0"/>
      <w:jc w:val="left"/>
    </w:pPr>
    <w:rPr>
      <w:szCs w:val="28"/>
    </w:rPr>
  </w:style>
  <w:style w:type="character" w:customStyle="1" w:styleId="3Char0">
    <w:name w:val="标题3 Char"/>
    <w:basedOn w:val="3Char"/>
    <w:link w:val="30"/>
    <w:rsid w:val="0030728F"/>
    <w:rPr>
      <w:rFonts w:ascii="Times New Roman" w:eastAsia="仿宋_GB2312" w:hAnsi="Times New Roman"/>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169">
      <w:bodyDiv w:val="1"/>
      <w:marLeft w:val="0"/>
      <w:marRight w:val="0"/>
      <w:marTop w:val="0"/>
      <w:marBottom w:val="0"/>
      <w:divBdr>
        <w:top w:val="none" w:sz="0" w:space="0" w:color="auto"/>
        <w:left w:val="none" w:sz="0" w:space="0" w:color="auto"/>
        <w:bottom w:val="none" w:sz="0" w:space="0" w:color="auto"/>
        <w:right w:val="none" w:sz="0" w:space="0" w:color="auto"/>
      </w:divBdr>
    </w:div>
    <w:div w:id="11297289">
      <w:bodyDiv w:val="1"/>
      <w:marLeft w:val="0"/>
      <w:marRight w:val="0"/>
      <w:marTop w:val="0"/>
      <w:marBottom w:val="0"/>
      <w:divBdr>
        <w:top w:val="none" w:sz="0" w:space="0" w:color="auto"/>
        <w:left w:val="none" w:sz="0" w:space="0" w:color="auto"/>
        <w:bottom w:val="none" w:sz="0" w:space="0" w:color="auto"/>
        <w:right w:val="none" w:sz="0" w:space="0" w:color="auto"/>
      </w:divBdr>
    </w:div>
    <w:div w:id="24412106">
      <w:bodyDiv w:val="1"/>
      <w:marLeft w:val="0"/>
      <w:marRight w:val="0"/>
      <w:marTop w:val="0"/>
      <w:marBottom w:val="0"/>
      <w:divBdr>
        <w:top w:val="none" w:sz="0" w:space="0" w:color="auto"/>
        <w:left w:val="none" w:sz="0" w:space="0" w:color="auto"/>
        <w:bottom w:val="none" w:sz="0" w:space="0" w:color="auto"/>
        <w:right w:val="none" w:sz="0" w:space="0" w:color="auto"/>
      </w:divBdr>
    </w:div>
    <w:div w:id="42754356">
      <w:bodyDiv w:val="1"/>
      <w:marLeft w:val="0"/>
      <w:marRight w:val="0"/>
      <w:marTop w:val="0"/>
      <w:marBottom w:val="0"/>
      <w:divBdr>
        <w:top w:val="none" w:sz="0" w:space="0" w:color="auto"/>
        <w:left w:val="none" w:sz="0" w:space="0" w:color="auto"/>
        <w:bottom w:val="none" w:sz="0" w:space="0" w:color="auto"/>
        <w:right w:val="none" w:sz="0" w:space="0" w:color="auto"/>
      </w:divBdr>
    </w:div>
    <w:div w:id="92089304">
      <w:bodyDiv w:val="1"/>
      <w:marLeft w:val="0"/>
      <w:marRight w:val="0"/>
      <w:marTop w:val="0"/>
      <w:marBottom w:val="0"/>
      <w:divBdr>
        <w:top w:val="none" w:sz="0" w:space="0" w:color="auto"/>
        <w:left w:val="none" w:sz="0" w:space="0" w:color="auto"/>
        <w:bottom w:val="none" w:sz="0" w:space="0" w:color="auto"/>
        <w:right w:val="none" w:sz="0" w:space="0" w:color="auto"/>
      </w:divBdr>
    </w:div>
    <w:div w:id="107743777">
      <w:bodyDiv w:val="1"/>
      <w:marLeft w:val="0"/>
      <w:marRight w:val="0"/>
      <w:marTop w:val="0"/>
      <w:marBottom w:val="0"/>
      <w:divBdr>
        <w:top w:val="none" w:sz="0" w:space="0" w:color="auto"/>
        <w:left w:val="none" w:sz="0" w:space="0" w:color="auto"/>
        <w:bottom w:val="none" w:sz="0" w:space="0" w:color="auto"/>
        <w:right w:val="none" w:sz="0" w:space="0" w:color="auto"/>
      </w:divBdr>
    </w:div>
    <w:div w:id="138500865">
      <w:bodyDiv w:val="1"/>
      <w:marLeft w:val="0"/>
      <w:marRight w:val="0"/>
      <w:marTop w:val="0"/>
      <w:marBottom w:val="0"/>
      <w:divBdr>
        <w:top w:val="none" w:sz="0" w:space="0" w:color="auto"/>
        <w:left w:val="none" w:sz="0" w:space="0" w:color="auto"/>
        <w:bottom w:val="none" w:sz="0" w:space="0" w:color="auto"/>
        <w:right w:val="none" w:sz="0" w:space="0" w:color="auto"/>
      </w:divBdr>
    </w:div>
    <w:div w:id="151072506">
      <w:bodyDiv w:val="1"/>
      <w:marLeft w:val="0"/>
      <w:marRight w:val="0"/>
      <w:marTop w:val="0"/>
      <w:marBottom w:val="0"/>
      <w:divBdr>
        <w:top w:val="none" w:sz="0" w:space="0" w:color="auto"/>
        <w:left w:val="none" w:sz="0" w:space="0" w:color="auto"/>
        <w:bottom w:val="none" w:sz="0" w:space="0" w:color="auto"/>
        <w:right w:val="none" w:sz="0" w:space="0" w:color="auto"/>
      </w:divBdr>
    </w:div>
    <w:div w:id="164983867">
      <w:bodyDiv w:val="1"/>
      <w:marLeft w:val="0"/>
      <w:marRight w:val="0"/>
      <w:marTop w:val="0"/>
      <w:marBottom w:val="0"/>
      <w:divBdr>
        <w:top w:val="none" w:sz="0" w:space="0" w:color="auto"/>
        <w:left w:val="none" w:sz="0" w:space="0" w:color="auto"/>
        <w:bottom w:val="none" w:sz="0" w:space="0" w:color="auto"/>
        <w:right w:val="none" w:sz="0" w:space="0" w:color="auto"/>
      </w:divBdr>
    </w:div>
    <w:div w:id="258758041">
      <w:bodyDiv w:val="1"/>
      <w:marLeft w:val="0"/>
      <w:marRight w:val="0"/>
      <w:marTop w:val="0"/>
      <w:marBottom w:val="0"/>
      <w:divBdr>
        <w:top w:val="none" w:sz="0" w:space="0" w:color="auto"/>
        <w:left w:val="none" w:sz="0" w:space="0" w:color="auto"/>
        <w:bottom w:val="none" w:sz="0" w:space="0" w:color="auto"/>
        <w:right w:val="none" w:sz="0" w:space="0" w:color="auto"/>
      </w:divBdr>
    </w:div>
    <w:div w:id="266238988">
      <w:bodyDiv w:val="1"/>
      <w:marLeft w:val="0"/>
      <w:marRight w:val="0"/>
      <w:marTop w:val="0"/>
      <w:marBottom w:val="0"/>
      <w:divBdr>
        <w:top w:val="none" w:sz="0" w:space="0" w:color="auto"/>
        <w:left w:val="none" w:sz="0" w:space="0" w:color="auto"/>
        <w:bottom w:val="none" w:sz="0" w:space="0" w:color="auto"/>
        <w:right w:val="none" w:sz="0" w:space="0" w:color="auto"/>
      </w:divBdr>
    </w:div>
    <w:div w:id="271670655">
      <w:bodyDiv w:val="1"/>
      <w:marLeft w:val="0"/>
      <w:marRight w:val="0"/>
      <w:marTop w:val="0"/>
      <w:marBottom w:val="0"/>
      <w:divBdr>
        <w:top w:val="none" w:sz="0" w:space="0" w:color="auto"/>
        <w:left w:val="none" w:sz="0" w:space="0" w:color="auto"/>
        <w:bottom w:val="none" w:sz="0" w:space="0" w:color="auto"/>
        <w:right w:val="none" w:sz="0" w:space="0" w:color="auto"/>
      </w:divBdr>
    </w:div>
    <w:div w:id="299463615">
      <w:bodyDiv w:val="1"/>
      <w:marLeft w:val="0"/>
      <w:marRight w:val="0"/>
      <w:marTop w:val="0"/>
      <w:marBottom w:val="0"/>
      <w:divBdr>
        <w:top w:val="none" w:sz="0" w:space="0" w:color="auto"/>
        <w:left w:val="none" w:sz="0" w:space="0" w:color="auto"/>
        <w:bottom w:val="none" w:sz="0" w:space="0" w:color="auto"/>
        <w:right w:val="none" w:sz="0" w:space="0" w:color="auto"/>
      </w:divBdr>
    </w:div>
    <w:div w:id="310065601">
      <w:bodyDiv w:val="1"/>
      <w:marLeft w:val="0"/>
      <w:marRight w:val="0"/>
      <w:marTop w:val="0"/>
      <w:marBottom w:val="0"/>
      <w:divBdr>
        <w:top w:val="none" w:sz="0" w:space="0" w:color="auto"/>
        <w:left w:val="none" w:sz="0" w:space="0" w:color="auto"/>
        <w:bottom w:val="none" w:sz="0" w:space="0" w:color="auto"/>
        <w:right w:val="none" w:sz="0" w:space="0" w:color="auto"/>
      </w:divBdr>
    </w:div>
    <w:div w:id="311065034">
      <w:bodyDiv w:val="1"/>
      <w:marLeft w:val="0"/>
      <w:marRight w:val="0"/>
      <w:marTop w:val="0"/>
      <w:marBottom w:val="0"/>
      <w:divBdr>
        <w:top w:val="none" w:sz="0" w:space="0" w:color="auto"/>
        <w:left w:val="none" w:sz="0" w:space="0" w:color="auto"/>
        <w:bottom w:val="none" w:sz="0" w:space="0" w:color="auto"/>
        <w:right w:val="none" w:sz="0" w:space="0" w:color="auto"/>
      </w:divBdr>
    </w:div>
    <w:div w:id="328219546">
      <w:bodyDiv w:val="1"/>
      <w:marLeft w:val="0"/>
      <w:marRight w:val="0"/>
      <w:marTop w:val="0"/>
      <w:marBottom w:val="0"/>
      <w:divBdr>
        <w:top w:val="none" w:sz="0" w:space="0" w:color="auto"/>
        <w:left w:val="none" w:sz="0" w:space="0" w:color="auto"/>
        <w:bottom w:val="none" w:sz="0" w:space="0" w:color="auto"/>
        <w:right w:val="none" w:sz="0" w:space="0" w:color="auto"/>
      </w:divBdr>
    </w:div>
    <w:div w:id="328874979">
      <w:bodyDiv w:val="1"/>
      <w:marLeft w:val="0"/>
      <w:marRight w:val="0"/>
      <w:marTop w:val="0"/>
      <w:marBottom w:val="0"/>
      <w:divBdr>
        <w:top w:val="none" w:sz="0" w:space="0" w:color="auto"/>
        <w:left w:val="none" w:sz="0" w:space="0" w:color="auto"/>
        <w:bottom w:val="none" w:sz="0" w:space="0" w:color="auto"/>
        <w:right w:val="none" w:sz="0" w:space="0" w:color="auto"/>
      </w:divBdr>
      <w:divsChild>
        <w:div w:id="1346402410">
          <w:marLeft w:val="0"/>
          <w:marRight w:val="0"/>
          <w:marTop w:val="0"/>
          <w:marBottom w:val="0"/>
          <w:divBdr>
            <w:top w:val="none" w:sz="0" w:space="0" w:color="auto"/>
            <w:left w:val="none" w:sz="0" w:space="0" w:color="auto"/>
            <w:bottom w:val="none" w:sz="0" w:space="0" w:color="auto"/>
            <w:right w:val="none" w:sz="0" w:space="0" w:color="auto"/>
          </w:divBdr>
        </w:div>
      </w:divsChild>
    </w:div>
    <w:div w:id="335156916">
      <w:bodyDiv w:val="1"/>
      <w:marLeft w:val="0"/>
      <w:marRight w:val="0"/>
      <w:marTop w:val="0"/>
      <w:marBottom w:val="0"/>
      <w:divBdr>
        <w:top w:val="none" w:sz="0" w:space="0" w:color="auto"/>
        <w:left w:val="none" w:sz="0" w:space="0" w:color="auto"/>
        <w:bottom w:val="none" w:sz="0" w:space="0" w:color="auto"/>
        <w:right w:val="none" w:sz="0" w:space="0" w:color="auto"/>
      </w:divBdr>
    </w:div>
    <w:div w:id="351146409">
      <w:bodyDiv w:val="1"/>
      <w:marLeft w:val="0"/>
      <w:marRight w:val="0"/>
      <w:marTop w:val="0"/>
      <w:marBottom w:val="0"/>
      <w:divBdr>
        <w:top w:val="none" w:sz="0" w:space="0" w:color="auto"/>
        <w:left w:val="none" w:sz="0" w:space="0" w:color="auto"/>
        <w:bottom w:val="none" w:sz="0" w:space="0" w:color="auto"/>
        <w:right w:val="none" w:sz="0" w:space="0" w:color="auto"/>
      </w:divBdr>
    </w:div>
    <w:div w:id="360786153">
      <w:bodyDiv w:val="1"/>
      <w:marLeft w:val="0"/>
      <w:marRight w:val="0"/>
      <w:marTop w:val="0"/>
      <w:marBottom w:val="0"/>
      <w:divBdr>
        <w:top w:val="none" w:sz="0" w:space="0" w:color="auto"/>
        <w:left w:val="none" w:sz="0" w:space="0" w:color="auto"/>
        <w:bottom w:val="none" w:sz="0" w:space="0" w:color="auto"/>
        <w:right w:val="none" w:sz="0" w:space="0" w:color="auto"/>
      </w:divBdr>
    </w:div>
    <w:div w:id="373769200">
      <w:bodyDiv w:val="1"/>
      <w:marLeft w:val="0"/>
      <w:marRight w:val="0"/>
      <w:marTop w:val="0"/>
      <w:marBottom w:val="0"/>
      <w:divBdr>
        <w:top w:val="none" w:sz="0" w:space="0" w:color="auto"/>
        <w:left w:val="none" w:sz="0" w:space="0" w:color="auto"/>
        <w:bottom w:val="none" w:sz="0" w:space="0" w:color="auto"/>
        <w:right w:val="none" w:sz="0" w:space="0" w:color="auto"/>
      </w:divBdr>
    </w:div>
    <w:div w:id="396513425">
      <w:bodyDiv w:val="1"/>
      <w:marLeft w:val="0"/>
      <w:marRight w:val="0"/>
      <w:marTop w:val="0"/>
      <w:marBottom w:val="0"/>
      <w:divBdr>
        <w:top w:val="none" w:sz="0" w:space="0" w:color="auto"/>
        <w:left w:val="none" w:sz="0" w:space="0" w:color="auto"/>
        <w:bottom w:val="none" w:sz="0" w:space="0" w:color="auto"/>
        <w:right w:val="none" w:sz="0" w:space="0" w:color="auto"/>
      </w:divBdr>
    </w:div>
    <w:div w:id="413090525">
      <w:bodyDiv w:val="1"/>
      <w:marLeft w:val="0"/>
      <w:marRight w:val="0"/>
      <w:marTop w:val="0"/>
      <w:marBottom w:val="0"/>
      <w:divBdr>
        <w:top w:val="none" w:sz="0" w:space="0" w:color="auto"/>
        <w:left w:val="none" w:sz="0" w:space="0" w:color="auto"/>
        <w:bottom w:val="none" w:sz="0" w:space="0" w:color="auto"/>
        <w:right w:val="none" w:sz="0" w:space="0" w:color="auto"/>
      </w:divBdr>
    </w:div>
    <w:div w:id="441534979">
      <w:bodyDiv w:val="1"/>
      <w:marLeft w:val="0"/>
      <w:marRight w:val="0"/>
      <w:marTop w:val="0"/>
      <w:marBottom w:val="0"/>
      <w:divBdr>
        <w:top w:val="none" w:sz="0" w:space="0" w:color="auto"/>
        <w:left w:val="none" w:sz="0" w:space="0" w:color="auto"/>
        <w:bottom w:val="none" w:sz="0" w:space="0" w:color="auto"/>
        <w:right w:val="none" w:sz="0" w:space="0" w:color="auto"/>
      </w:divBdr>
    </w:div>
    <w:div w:id="452794227">
      <w:bodyDiv w:val="1"/>
      <w:marLeft w:val="0"/>
      <w:marRight w:val="0"/>
      <w:marTop w:val="0"/>
      <w:marBottom w:val="0"/>
      <w:divBdr>
        <w:top w:val="none" w:sz="0" w:space="0" w:color="auto"/>
        <w:left w:val="none" w:sz="0" w:space="0" w:color="auto"/>
        <w:bottom w:val="none" w:sz="0" w:space="0" w:color="auto"/>
        <w:right w:val="none" w:sz="0" w:space="0" w:color="auto"/>
      </w:divBdr>
    </w:div>
    <w:div w:id="460222597">
      <w:bodyDiv w:val="1"/>
      <w:marLeft w:val="0"/>
      <w:marRight w:val="0"/>
      <w:marTop w:val="0"/>
      <w:marBottom w:val="0"/>
      <w:divBdr>
        <w:top w:val="none" w:sz="0" w:space="0" w:color="auto"/>
        <w:left w:val="none" w:sz="0" w:space="0" w:color="auto"/>
        <w:bottom w:val="none" w:sz="0" w:space="0" w:color="auto"/>
        <w:right w:val="none" w:sz="0" w:space="0" w:color="auto"/>
      </w:divBdr>
    </w:div>
    <w:div w:id="489179397">
      <w:bodyDiv w:val="1"/>
      <w:marLeft w:val="0"/>
      <w:marRight w:val="0"/>
      <w:marTop w:val="0"/>
      <w:marBottom w:val="0"/>
      <w:divBdr>
        <w:top w:val="none" w:sz="0" w:space="0" w:color="auto"/>
        <w:left w:val="none" w:sz="0" w:space="0" w:color="auto"/>
        <w:bottom w:val="none" w:sz="0" w:space="0" w:color="auto"/>
        <w:right w:val="none" w:sz="0" w:space="0" w:color="auto"/>
      </w:divBdr>
    </w:div>
    <w:div w:id="491995941">
      <w:bodyDiv w:val="1"/>
      <w:marLeft w:val="0"/>
      <w:marRight w:val="0"/>
      <w:marTop w:val="0"/>
      <w:marBottom w:val="0"/>
      <w:divBdr>
        <w:top w:val="none" w:sz="0" w:space="0" w:color="auto"/>
        <w:left w:val="none" w:sz="0" w:space="0" w:color="auto"/>
        <w:bottom w:val="none" w:sz="0" w:space="0" w:color="auto"/>
        <w:right w:val="none" w:sz="0" w:space="0" w:color="auto"/>
      </w:divBdr>
    </w:div>
    <w:div w:id="512383047">
      <w:bodyDiv w:val="1"/>
      <w:marLeft w:val="0"/>
      <w:marRight w:val="0"/>
      <w:marTop w:val="0"/>
      <w:marBottom w:val="0"/>
      <w:divBdr>
        <w:top w:val="none" w:sz="0" w:space="0" w:color="auto"/>
        <w:left w:val="none" w:sz="0" w:space="0" w:color="auto"/>
        <w:bottom w:val="none" w:sz="0" w:space="0" w:color="auto"/>
        <w:right w:val="none" w:sz="0" w:space="0" w:color="auto"/>
      </w:divBdr>
    </w:div>
    <w:div w:id="535653652">
      <w:bodyDiv w:val="1"/>
      <w:marLeft w:val="0"/>
      <w:marRight w:val="0"/>
      <w:marTop w:val="0"/>
      <w:marBottom w:val="0"/>
      <w:divBdr>
        <w:top w:val="none" w:sz="0" w:space="0" w:color="auto"/>
        <w:left w:val="none" w:sz="0" w:space="0" w:color="auto"/>
        <w:bottom w:val="none" w:sz="0" w:space="0" w:color="auto"/>
        <w:right w:val="none" w:sz="0" w:space="0" w:color="auto"/>
      </w:divBdr>
    </w:div>
    <w:div w:id="550074289">
      <w:bodyDiv w:val="1"/>
      <w:marLeft w:val="0"/>
      <w:marRight w:val="0"/>
      <w:marTop w:val="0"/>
      <w:marBottom w:val="0"/>
      <w:divBdr>
        <w:top w:val="none" w:sz="0" w:space="0" w:color="auto"/>
        <w:left w:val="none" w:sz="0" w:space="0" w:color="auto"/>
        <w:bottom w:val="none" w:sz="0" w:space="0" w:color="auto"/>
        <w:right w:val="none" w:sz="0" w:space="0" w:color="auto"/>
      </w:divBdr>
    </w:div>
    <w:div w:id="567611993">
      <w:bodyDiv w:val="1"/>
      <w:marLeft w:val="0"/>
      <w:marRight w:val="0"/>
      <w:marTop w:val="0"/>
      <w:marBottom w:val="0"/>
      <w:divBdr>
        <w:top w:val="none" w:sz="0" w:space="0" w:color="auto"/>
        <w:left w:val="none" w:sz="0" w:space="0" w:color="auto"/>
        <w:bottom w:val="none" w:sz="0" w:space="0" w:color="auto"/>
        <w:right w:val="none" w:sz="0" w:space="0" w:color="auto"/>
      </w:divBdr>
    </w:div>
    <w:div w:id="593782947">
      <w:bodyDiv w:val="1"/>
      <w:marLeft w:val="0"/>
      <w:marRight w:val="0"/>
      <w:marTop w:val="0"/>
      <w:marBottom w:val="0"/>
      <w:divBdr>
        <w:top w:val="none" w:sz="0" w:space="0" w:color="auto"/>
        <w:left w:val="none" w:sz="0" w:space="0" w:color="auto"/>
        <w:bottom w:val="none" w:sz="0" w:space="0" w:color="auto"/>
        <w:right w:val="none" w:sz="0" w:space="0" w:color="auto"/>
      </w:divBdr>
    </w:div>
    <w:div w:id="612907061">
      <w:bodyDiv w:val="1"/>
      <w:marLeft w:val="0"/>
      <w:marRight w:val="0"/>
      <w:marTop w:val="0"/>
      <w:marBottom w:val="0"/>
      <w:divBdr>
        <w:top w:val="none" w:sz="0" w:space="0" w:color="auto"/>
        <w:left w:val="none" w:sz="0" w:space="0" w:color="auto"/>
        <w:bottom w:val="none" w:sz="0" w:space="0" w:color="auto"/>
        <w:right w:val="none" w:sz="0" w:space="0" w:color="auto"/>
      </w:divBdr>
    </w:div>
    <w:div w:id="637033361">
      <w:bodyDiv w:val="1"/>
      <w:marLeft w:val="0"/>
      <w:marRight w:val="0"/>
      <w:marTop w:val="0"/>
      <w:marBottom w:val="0"/>
      <w:divBdr>
        <w:top w:val="none" w:sz="0" w:space="0" w:color="auto"/>
        <w:left w:val="none" w:sz="0" w:space="0" w:color="auto"/>
        <w:bottom w:val="none" w:sz="0" w:space="0" w:color="auto"/>
        <w:right w:val="none" w:sz="0" w:space="0" w:color="auto"/>
      </w:divBdr>
    </w:div>
    <w:div w:id="667945816">
      <w:bodyDiv w:val="1"/>
      <w:marLeft w:val="0"/>
      <w:marRight w:val="0"/>
      <w:marTop w:val="0"/>
      <w:marBottom w:val="0"/>
      <w:divBdr>
        <w:top w:val="none" w:sz="0" w:space="0" w:color="auto"/>
        <w:left w:val="none" w:sz="0" w:space="0" w:color="auto"/>
        <w:bottom w:val="none" w:sz="0" w:space="0" w:color="auto"/>
        <w:right w:val="none" w:sz="0" w:space="0" w:color="auto"/>
      </w:divBdr>
    </w:div>
    <w:div w:id="719403974">
      <w:bodyDiv w:val="1"/>
      <w:marLeft w:val="0"/>
      <w:marRight w:val="0"/>
      <w:marTop w:val="0"/>
      <w:marBottom w:val="0"/>
      <w:divBdr>
        <w:top w:val="none" w:sz="0" w:space="0" w:color="auto"/>
        <w:left w:val="none" w:sz="0" w:space="0" w:color="auto"/>
        <w:bottom w:val="none" w:sz="0" w:space="0" w:color="auto"/>
        <w:right w:val="none" w:sz="0" w:space="0" w:color="auto"/>
      </w:divBdr>
    </w:div>
    <w:div w:id="720906858">
      <w:bodyDiv w:val="1"/>
      <w:marLeft w:val="0"/>
      <w:marRight w:val="0"/>
      <w:marTop w:val="0"/>
      <w:marBottom w:val="0"/>
      <w:divBdr>
        <w:top w:val="none" w:sz="0" w:space="0" w:color="auto"/>
        <w:left w:val="none" w:sz="0" w:space="0" w:color="auto"/>
        <w:bottom w:val="none" w:sz="0" w:space="0" w:color="auto"/>
        <w:right w:val="none" w:sz="0" w:space="0" w:color="auto"/>
      </w:divBdr>
    </w:div>
    <w:div w:id="763651160">
      <w:bodyDiv w:val="1"/>
      <w:marLeft w:val="0"/>
      <w:marRight w:val="0"/>
      <w:marTop w:val="0"/>
      <w:marBottom w:val="0"/>
      <w:divBdr>
        <w:top w:val="none" w:sz="0" w:space="0" w:color="auto"/>
        <w:left w:val="none" w:sz="0" w:space="0" w:color="auto"/>
        <w:bottom w:val="none" w:sz="0" w:space="0" w:color="auto"/>
        <w:right w:val="none" w:sz="0" w:space="0" w:color="auto"/>
      </w:divBdr>
    </w:div>
    <w:div w:id="833565848">
      <w:bodyDiv w:val="1"/>
      <w:marLeft w:val="0"/>
      <w:marRight w:val="0"/>
      <w:marTop w:val="0"/>
      <w:marBottom w:val="0"/>
      <w:divBdr>
        <w:top w:val="none" w:sz="0" w:space="0" w:color="auto"/>
        <w:left w:val="none" w:sz="0" w:space="0" w:color="auto"/>
        <w:bottom w:val="none" w:sz="0" w:space="0" w:color="auto"/>
        <w:right w:val="none" w:sz="0" w:space="0" w:color="auto"/>
      </w:divBdr>
    </w:div>
    <w:div w:id="846478079">
      <w:bodyDiv w:val="1"/>
      <w:marLeft w:val="0"/>
      <w:marRight w:val="0"/>
      <w:marTop w:val="0"/>
      <w:marBottom w:val="0"/>
      <w:divBdr>
        <w:top w:val="none" w:sz="0" w:space="0" w:color="auto"/>
        <w:left w:val="none" w:sz="0" w:space="0" w:color="auto"/>
        <w:bottom w:val="none" w:sz="0" w:space="0" w:color="auto"/>
        <w:right w:val="none" w:sz="0" w:space="0" w:color="auto"/>
      </w:divBdr>
    </w:div>
    <w:div w:id="866606371">
      <w:bodyDiv w:val="1"/>
      <w:marLeft w:val="0"/>
      <w:marRight w:val="0"/>
      <w:marTop w:val="0"/>
      <w:marBottom w:val="0"/>
      <w:divBdr>
        <w:top w:val="none" w:sz="0" w:space="0" w:color="auto"/>
        <w:left w:val="none" w:sz="0" w:space="0" w:color="auto"/>
        <w:bottom w:val="none" w:sz="0" w:space="0" w:color="auto"/>
        <w:right w:val="none" w:sz="0" w:space="0" w:color="auto"/>
      </w:divBdr>
    </w:div>
    <w:div w:id="868881514">
      <w:bodyDiv w:val="1"/>
      <w:marLeft w:val="0"/>
      <w:marRight w:val="0"/>
      <w:marTop w:val="0"/>
      <w:marBottom w:val="0"/>
      <w:divBdr>
        <w:top w:val="none" w:sz="0" w:space="0" w:color="auto"/>
        <w:left w:val="none" w:sz="0" w:space="0" w:color="auto"/>
        <w:bottom w:val="none" w:sz="0" w:space="0" w:color="auto"/>
        <w:right w:val="none" w:sz="0" w:space="0" w:color="auto"/>
      </w:divBdr>
    </w:div>
    <w:div w:id="869991758">
      <w:bodyDiv w:val="1"/>
      <w:marLeft w:val="0"/>
      <w:marRight w:val="0"/>
      <w:marTop w:val="0"/>
      <w:marBottom w:val="0"/>
      <w:divBdr>
        <w:top w:val="none" w:sz="0" w:space="0" w:color="auto"/>
        <w:left w:val="none" w:sz="0" w:space="0" w:color="auto"/>
        <w:bottom w:val="none" w:sz="0" w:space="0" w:color="auto"/>
        <w:right w:val="none" w:sz="0" w:space="0" w:color="auto"/>
      </w:divBdr>
    </w:div>
    <w:div w:id="876626799">
      <w:bodyDiv w:val="1"/>
      <w:marLeft w:val="0"/>
      <w:marRight w:val="0"/>
      <w:marTop w:val="0"/>
      <w:marBottom w:val="0"/>
      <w:divBdr>
        <w:top w:val="none" w:sz="0" w:space="0" w:color="auto"/>
        <w:left w:val="none" w:sz="0" w:space="0" w:color="auto"/>
        <w:bottom w:val="none" w:sz="0" w:space="0" w:color="auto"/>
        <w:right w:val="none" w:sz="0" w:space="0" w:color="auto"/>
      </w:divBdr>
    </w:div>
    <w:div w:id="907574936">
      <w:bodyDiv w:val="1"/>
      <w:marLeft w:val="0"/>
      <w:marRight w:val="0"/>
      <w:marTop w:val="0"/>
      <w:marBottom w:val="0"/>
      <w:divBdr>
        <w:top w:val="none" w:sz="0" w:space="0" w:color="auto"/>
        <w:left w:val="none" w:sz="0" w:space="0" w:color="auto"/>
        <w:bottom w:val="none" w:sz="0" w:space="0" w:color="auto"/>
        <w:right w:val="none" w:sz="0" w:space="0" w:color="auto"/>
      </w:divBdr>
    </w:div>
    <w:div w:id="931011349">
      <w:bodyDiv w:val="1"/>
      <w:marLeft w:val="0"/>
      <w:marRight w:val="0"/>
      <w:marTop w:val="0"/>
      <w:marBottom w:val="0"/>
      <w:divBdr>
        <w:top w:val="none" w:sz="0" w:space="0" w:color="auto"/>
        <w:left w:val="none" w:sz="0" w:space="0" w:color="auto"/>
        <w:bottom w:val="none" w:sz="0" w:space="0" w:color="auto"/>
        <w:right w:val="none" w:sz="0" w:space="0" w:color="auto"/>
      </w:divBdr>
    </w:div>
    <w:div w:id="934634207">
      <w:bodyDiv w:val="1"/>
      <w:marLeft w:val="0"/>
      <w:marRight w:val="0"/>
      <w:marTop w:val="0"/>
      <w:marBottom w:val="0"/>
      <w:divBdr>
        <w:top w:val="none" w:sz="0" w:space="0" w:color="auto"/>
        <w:left w:val="none" w:sz="0" w:space="0" w:color="auto"/>
        <w:bottom w:val="none" w:sz="0" w:space="0" w:color="auto"/>
        <w:right w:val="none" w:sz="0" w:space="0" w:color="auto"/>
      </w:divBdr>
      <w:divsChild>
        <w:div w:id="410859849">
          <w:marLeft w:val="0"/>
          <w:marRight w:val="0"/>
          <w:marTop w:val="0"/>
          <w:marBottom w:val="0"/>
          <w:divBdr>
            <w:top w:val="none" w:sz="0" w:space="0" w:color="auto"/>
            <w:left w:val="none" w:sz="0" w:space="0" w:color="auto"/>
            <w:bottom w:val="none" w:sz="0" w:space="0" w:color="auto"/>
            <w:right w:val="none" w:sz="0" w:space="0" w:color="auto"/>
          </w:divBdr>
        </w:div>
      </w:divsChild>
    </w:div>
    <w:div w:id="988943352">
      <w:bodyDiv w:val="1"/>
      <w:marLeft w:val="0"/>
      <w:marRight w:val="0"/>
      <w:marTop w:val="0"/>
      <w:marBottom w:val="0"/>
      <w:divBdr>
        <w:top w:val="none" w:sz="0" w:space="0" w:color="auto"/>
        <w:left w:val="none" w:sz="0" w:space="0" w:color="auto"/>
        <w:bottom w:val="none" w:sz="0" w:space="0" w:color="auto"/>
        <w:right w:val="none" w:sz="0" w:space="0" w:color="auto"/>
      </w:divBdr>
    </w:div>
    <w:div w:id="994068495">
      <w:bodyDiv w:val="1"/>
      <w:marLeft w:val="0"/>
      <w:marRight w:val="0"/>
      <w:marTop w:val="0"/>
      <w:marBottom w:val="0"/>
      <w:divBdr>
        <w:top w:val="none" w:sz="0" w:space="0" w:color="auto"/>
        <w:left w:val="none" w:sz="0" w:space="0" w:color="auto"/>
        <w:bottom w:val="none" w:sz="0" w:space="0" w:color="auto"/>
        <w:right w:val="none" w:sz="0" w:space="0" w:color="auto"/>
      </w:divBdr>
    </w:div>
    <w:div w:id="1014189208">
      <w:bodyDiv w:val="1"/>
      <w:marLeft w:val="0"/>
      <w:marRight w:val="0"/>
      <w:marTop w:val="0"/>
      <w:marBottom w:val="0"/>
      <w:divBdr>
        <w:top w:val="none" w:sz="0" w:space="0" w:color="auto"/>
        <w:left w:val="none" w:sz="0" w:space="0" w:color="auto"/>
        <w:bottom w:val="none" w:sz="0" w:space="0" w:color="auto"/>
        <w:right w:val="none" w:sz="0" w:space="0" w:color="auto"/>
      </w:divBdr>
    </w:div>
    <w:div w:id="1031032590">
      <w:bodyDiv w:val="1"/>
      <w:marLeft w:val="0"/>
      <w:marRight w:val="0"/>
      <w:marTop w:val="0"/>
      <w:marBottom w:val="0"/>
      <w:divBdr>
        <w:top w:val="none" w:sz="0" w:space="0" w:color="auto"/>
        <w:left w:val="none" w:sz="0" w:space="0" w:color="auto"/>
        <w:bottom w:val="none" w:sz="0" w:space="0" w:color="auto"/>
        <w:right w:val="none" w:sz="0" w:space="0" w:color="auto"/>
      </w:divBdr>
    </w:div>
    <w:div w:id="1047950080">
      <w:bodyDiv w:val="1"/>
      <w:marLeft w:val="0"/>
      <w:marRight w:val="0"/>
      <w:marTop w:val="0"/>
      <w:marBottom w:val="0"/>
      <w:divBdr>
        <w:top w:val="none" w:sz="0" w:space="0" w:color="auto"/>
        <w:left w:val="none" w:sz="0" w:space="0" w:color="auto"/>
        <w:bottom w:val="none" w:sz="0" w:space="0" w:color="auto"/>
        <w:right w:val="none" w:sz="0" w:space="0" w:color="auto"/>
      </w:divBdr>
    </w:div>
    <w:div w:id="1075007172">
      <w:bodyDiv w:val="1"/>
      <w:marLeft w:val="0"/>
      <w:marRight w:val="0"/>
      <w:marTop w:val="0"/>
      <w:marBottom w:val="0"/>
      <w:divBdr>
        <w:top w:val="none" w:sz="0" w:space="0" w:color="auto"/>
        <w:left w:val="none" w:sz="0" w:space="0" w:color="auto"/>
        <w:bottom w:val="none" w:sz="0" w:space="0" w:color="auto"/>
        <w:right w:val="none" w:sz="0" w:space="0" w:color="auto"/>
      </w:divBdr>
    </w:div>
    <w:div w:id="1075980471">
      <w:bodyDiv w:val="1"/>
      <w:marLeft w:val="0"/>
      <w:marRight w:val="0"/>
      <w:marTop w:val="0"/>
      <w:marBottom w:val="0"/>
      <w:divBdr>
        <w:top w:val="none" w:sz="0" w:space="0" w:color="auto"/>
        <w:left w:val="none" w:sz="0" w:space="0" w:color="auto"/>
        <w:bottom w:val="none" w:sz="0" w:space="0" w:color="auto"/>
        <w:right w:val="none" w:sz="0" w:space="0" w:color="auto"/>
      </w:divBdr>
    </w:div>
    <w:div w:id="1084958084">
      <w:bodyDiv w:val="1"/>
      <w:marLeft w:val="0"/>
      <w:marRight w:val="0"/>
      <w:marTop w:val="0"/>
      <w:marBottom w:val="0"/>
      <w:divBdr>
        <w:top w:val="none" w:sz="0" w:space="0" w:color="auto"/>
        <w:left w:val="none" w:sz="0" w:space="0" w:color="auto"/>
        <w:bottom w:val="none" w:sz="0" w:space="0" w:color="auto"/>
        <w:right w:val="none" w:sz="0" w:space="0" w:color="auto"/>
      </w:divBdr>
    </w:div>
    <w:div w:id="1101338024">
      <w:bodyDiv w:val="1"/>
      <w:marLeft w:val="0"/>
      <w:marRight w:val="0"/>
      <w:marTop w:val="0"/>
      <w:marBottom w:val="0"/>
      <w:divBdr>
        <w:top w:val="none" w:sz="0" w:space="0" w:color="auto"/>
        <w:left w:val="none" w:sz="0" w:space="0" w:color="auto"/>
        <w:bottom w:val="none" w:sz="0" w:space="0" w:color="auto"/>
        <w:right w:val="none" w:sz="0" w:space="0" w:color="auto"/>
      </w:divBdr>
    </w:div>
    <w:div w:id="1120761548">
      <w:bodyDiv w:val="1"/>
      <w:marLeft w:val="0"/>
      <w:marRight w:val="0"/>
      <w:marTop w:val="0"/>
      <w:marBottom w:val="0"/>
      <w:divBdr>
        <w:top w:val="none" w:sz="0" w:space="0" w:color="auto"/>
        <w:left w:val="none" w:sz="0" w:space="0" w:color="auto"/>
        <w:bottom w:val="none" w:sz="0" w:space="0" w:color="auto"/>
        <w:right w:val="none" w:sz="0" w:space="0" w:color="auto"/>
      </w:divBdr>
    </w:div>
    <w:div w:id="1146314758">
      <w:bodyDiv w:val="1"/>
      <w:marLeft w:val="0"/>
      <w:marRight w:val="0"/>
      <w:marTop w:val="0"/>
      <w:marBottom w:val="0"/>
      <w:divBdr>
        <w:top w:val="none" w:sz="0" w:space="0" w:color="auto"/>
        <w:left w:val="none" w:sz="0" w:space="0" w:color="auto"/>
        <w:bottom w:val="none" w:sz="0" w:space="0" w:color="auto"/>
        <w:right w:val="none" w:sz="0" w:space="0" w:color="auto"/>
      </w:divBdr>
    </w:div>
    <w:div w:id="1148404644">
      <w:bodyDiv w:val="1"/>
      <w:marLeft w:val="0"/>
      <w:marRight w:val="0"/>
      <w:marTop w:val="0"/>
      <w:marBottom w:val="0"/>
      <w:divBdr>
        <w:top w:val="none" w:sz="0" w:space="0" w:color="auto"/>
        <w:left w:val="none" w:sz="0" w:space="0" w:color="auto"/>
        <w:bottom w:val="none" w:sz="0" w:space="0" w:color="auto"/>
        <w:right w:val="none" w:sz="0" w:space="0" w:color="auto"/>
      </w:divBdr>
    </w:div>
    <w:div w:id="1157457937">
      <w:bodyDiv w:val="1"/>
      <w:marLeft w:val="0"/>
      <w:marRight w:val="0"/>
      <w:marTop w:val="0"/>
      <w:marBottom w:val="0"/>
      <w:divBdr>
        <w:top w:val="none" w:sz="0" w:space="0" w:color="auto"/>
        <w:left w:val="none" w:sz="0" w:space="0" w:color="auto"/>
        <w:bottom w:val="none" w:sz="0" w:space="0" w:color="auto"/>
        <w:right w:val="none" w:sz="0" w:space="0" w:color="auto"/>
      </w:divBdr>
    </w:div>
    <w:div w:id="1162506923">
      <w:bodyDiv w:val="1"/>
      <w:marLeft w:val="0"/>
      <w:marRight w:val="0"/>
      <w:marTop w:val="0"/>
      <w:marBottom w:val="0"/>
      <w:divBdr>
        <w:top w:val="none" w:sz="0" w:space="0" w:color="auto"/>
        <w:left w:val="none" w:sz="0" w:space="0" w:color="auto"/>
        <w:bottom w:val="none" w:sz="0" w:space="0" w:color="auto"/>
        <w:right w:val="none" w:sz="0" w:space="0" w:color="auto"/>
      </w:divBdr>
    </w:div>
    <w:div w:id="1165361952">
      <w:bodyDiv w:val="1"/>
      <w:marLeft w:val="0"/>
      <w:marRight w:val="0"/>
      <w:marTop w:val="0"/>
      <w:marBottom w:val="0"/>
      <w:divBdr>
        <w:top w:val="none" w:sz="0" w:space="0" w:color="auto"/>
        <w:left w:val="none" w:sz="0" w:space="0" w:color="auto"/>
        <w:bottom w:val="none" w:sz="0" w:space="0" w:color="auto"/>
        <w:right w:val="none" w:sz="0" w:space="0" w:color="auto"/>
      </w:divBdr>
    </w:div>
    <w:div w:id="1166675319">
      <w:bodyDiv w:val="1"/>
      <w:marLeft w:val="0"/>
      <w:marRight w:val="0"/>
      <w:marTop w:val="0"/>
      <w:marBottom w:val="0"/>
      <w:divBdr>
        <w:top w:val="none" w:sz="0" w:space="0" w:color="auto"/>
        <w:left w:val="none" w:sz="0" w:space="0" w:color="auto"/>
        <w:bottom w:val="none" w:sz="0" w:space="0" w:color="auto"/>
        <w:right w:val="none" w:sz="0" w:space="0" w:color="auto"/>
      </w:divBdr>
    </w:div>
    <w:div w:id="1181891476">
      <w:bodyDiv w:val="1"/>
      <w:marLeft w:val="0"/>
      <w:marRight w:val="0"/>
      <w:marTop w:val="0"/>
      <w:marBottom w:val="0"/>
      <w:divBdr>
        <w:top w:val="none" w:sz="0" w:space="0" w:color="auto"/>
        <w:left w:val="none" w:sz="0" w:space="0" w:color="auto"/>
        <w:bottom w:val="none" w:sz="0" w:space="0" w:color="auto"/>
        <w:right w:val="none" w:sz="0" w:space="0" w:color="auto"/>
      </w:divBdr>
      <w:divsChild>
        <w:div w:id="2089958189">
          <w:marLeft w:val="0"/>
          <w:marRight w:val="0"/>
          <w:marTop w:val="0"/>
          <w:marBottom w:val="0"/>
          <w:divBdr>
            <w:top w:val="none" w:sz="0" w:space="0" w:color="auto"/>
            <w:left w:val="none" w:sz="0" w:space="0" w:color="auto"/>
            <w:bottom w:val="none" w:sz="0" w:space="0" w:color="auto"/>
            <w:right w:val="none" w:sz="0" w:space="0" w:color="auto"/>
          </w:divBdr>
        </w:div>
      </w:divsChild>
    </w:div>
    <w:div w:id="1194460824">
      <w:bodyDiv w:val="1"/>
      <w:marLeft w:val="0"/>
      <w:marRight w:val="0"/>
      <w:marTop w:val="0"/>
      <w:marBottom w:val="0"/>
      <w:divBdr>
        <w:top w:val="none" w:sz="0" w:space="0" w:color="auto"/>
        <w:left w:val="none" w:sz="0" w:space="0" w:color="auto"/>
        <w:bottom w:val="none" w:sz="0" w:space="0" w:color="auto"/>
        <w:right w:val="none" w:sz="0" w:space="0" w:color="auto"/>
      </w:divBdr>
    </w:div>
    <w:div w:id="1197545079">
      <w:bodyDiv w:val="1"/>
      <w:marLeft w:val="0"/>
      <w:marRight w:val="0"/>
      <w:marTop w:val="0"/>
      <w:marBottom w:val="0"/>
      <w:divBdr>
        <w:top w:val="none" w:sz="0" w:space="0" w:color="auto"/>
        <w:left w:val="none" w:sz="0" w:space="0" w:color="auto"/>
        <w:bottom w:val="none" w:sz="0" w:space="0" w:color="auto"/>
        <w:right w:val="none" w:sz="0" w:space="0" w:color="auto"/>
      </w:divBdr>
    </w:div>
    <w:div w:id="1203397708">
      <w:bodyDiv w:val="1"/>
      <w:marLeft w:val="0"/>
      <w:marRight w:val="0"/>
      <w:marTop w:val="0"/>
      <w:marBottom w:val="0"/>
      <w:divBdr>
        <w:top w:val="none" w:sz="0" w:space="0" w:color="auto"/>
        <w:left w:val="none" w:sz="0" w:space="0" w:color="auto"/>
        <w:bottom w:val="none" w:sz="0" w:space="0" w:color="auto"/>
        <w:right w:val="none" w:sz="0" w:space="0" w:color="auto"/>
      </w:divBdr>
    </w:div>
    <w:div w:id="1216546514">
      <w:bodyDiv w:val="1"/>
      <w:marLeft w:val="0"/>
      <w:marRight w:val="0"/>
      <w:marTop w:val="0"/>
      <w:marBottom w:val="0"/>
      <w:divBdr>
        <w:top w:val="none" w:sz="0" w:space="0" w:color="auto"/>
        <w:left w:val="none" w:sz="0" w:space="0" w:color="auto"/>
        <w:bottom w:val="none" w:sz="0" w:space="0" w:color="auto"/>
        <w:right w:val="none" w:sz="0" w:space="0" w:color="auto"/>
      </w:divBdr>
    </w:div>
    <w:div w:id="1234781866">
      <w:bodyDiv w:val="1"/>
      <w:marLeft w:val="0"/>
      <w:marRight w:val="0"/>
      <w:marTop w:val="0"/>
      <w:marBottom w:val="0"/>
      <w:divBdr>
        <w:top w:val="none" w:sz="0" w:space="0" w:color="auto"/>
        <w:left w:val="none" w:sz="0" w:space="0" w:color="auto"/>
        <w:bottom w:val="none" w:sz="0" w:space="0" w:color="auto"/>
        <w:right w:val="none" w:sz="0" w:space="0" w:color="auto"/>
      </w:divBdr>
    </w:div>
    <w:div w:id="1241714483">
      <w:bodyDiv w:val="1"/>
      <w:marLeft w:val="0"/>
      <w:marRight w:val="0"/>
      <w:marTop w:val="0"/>
      <w:marBottom w:val="0"/>
      <w:divBdr>
        <w:top w:val="none" w:sz="0" w:space="0" w:color="auto"/>
        <w:left w:val="none" w:sz="0" w:space="0" w:color="auto"/>
        <w:bottom w:val="none" w:sz="0" w:space="0" w:color="auto"/>
        <w:right w:val="none" w:sz="0" w:space="0" w:color="auto"/>
      </w:divBdr>
    </w:div>
    <w:div w:id="1248540258">
      <w:bodyDiv w:val="1"/>
      <w:marLeft w:val="0"/>
      <w:marRight w:val="0"/>
      <w:marTop w:val="0"/>
      <w:marBottom w:val="0"/>
      <w:divBdr>
        <w:top w:val="none" w:sz="0" w:space="0" w:color="auto"/>
        <w:left w:val="none" w:sz="0" w:space="0" w:color="auto"/>
        <w:bottom w:val="none" w:sz="0" w:space="0" w:color="auto"/>
        <w:right w:val="none" w:sz="0" w:space="0" w:color="auto"/>
      </w:divBdr>
    </w:div>
    <w:div w:id="1253126767">
      <w:bodyDiv w:val="1"/>
      <w:marLeft w:val="0"/>
      <w:marRight w:val="0"/>
      <w:marTop w:val="0"/>
      <w:marBottom w:val="0"/>
      <w:divBdr>
        <w:top w:val="none" w:sz="0" w:space="0" w:color="auto"/>
        <w:left w:val="none" w:sz="0" w:space="0" w:color="auto"/>
        <w:bottom w:val="none" w:sz="0" w:space="0" w:color="auto"/>
        <w:right w:val="none" w:sz="0" w:space="0" w:color="auto"/>
      </w:divBdr>
      <w:divsChild>
        <w:div w:id="1857645868">
          <w:marLeft w:val="0"/>
          <w:marRight w:val="0"/>
          <w:marTop w:val="0"/>
          <w:marBottom w:val="0"/>
          <w:divBdr>
            <w:top w:val="none" w:sz="0" w:space="0" w:color="auto"/>
            <w:left w:val="none" w:sz="0" w:space="0" w:color="auto"/>
            <w:bottom w:val="none" w:sz="0" w:space="0" w:color="auto"/>
            <w:right w:val="none" w:sz="0" w:space="0" w:color="auto"/>
          </w:divBdr>
        </w:div>
      </w:divsChild>
    </w:div>
    <w:div w:id="1264075371">
      <w:bodyDiv w:val="1"/>
      <w:marLeft w:val="0"/>
      <w:marRight w:val="0"/>
      <w:marTop w:val="0"/>
      <w:marBottom w:val="0"/>
      <w:divBdr>
        <w:top w:val="none" w:sz="0" w:space="0" w:color="auto"/>
        <w:left w:val="none" w:sz="0" w:space="0" w:color="auto"/>
        <w:bottom w:val="none" w:sz="0" w:space="0" w:color="auto"/>
        <w:right w:val="none" w:sz="0" w:space="0" w:color="auto"/>
      </w:divBdr>
    </w:div>
    <w:div w:id="1272586623">
      <w:bodyDiv w:val="1"/>
      <w:marLeft w:val="0"/>
      <w:marRight w:val="0"/>
      <w:marTop w:val="0"/>
      <w:marBottom w:val="0"/>
      <w:divBdr>
        <w:top w:val="none" w:sz="0" w:space="0" w:color="auto"/>
        <w:left w:val="none" w:sz="0" w:space="0" w:color="auto"/>
        <w:bottom w:val="none" w:sz="0" w:space="0" w:color="auto"/>
        <w:right w:val="none" w:sz="0" w:space="0" w:color="auto"/>
      </w:divBdr>
    </w:div>
    <w:div w:id="1278440578">
      <w:bodyDiv w:val="1"/>
      <w:marLeft w:val="0"/>
      <w:marRight w:val="0"/>
      <w:marTop w:val="0"/>
      <w:marBottom w:val="0"/>
      <w:divBdr>
        <w:top w:val="none" w:sz="0" w:space="0" w:color="auto"/>
        <w:left w:val="none" w:sz="0" w:space="0" w:color="auto"/>
        <w:bottom w:val="none" w:sz="0" w:space="0" w:color="auto"/>
        <w:right w:val="none" w:sz="0" w:space="0" w:color="auto"/>
      </w:divBdr>
    </w:div>
    <w:div w:id="1291865035">
      <w:bodyDiv w:val="1"/>
      <w:marLeft w:val="0"/>
      <w:marRight w:val="0"/>
      <w:marTop w:val="0"/>
      <w:marBottom w:val="0"/>
      <w:divBdr>
        <w:top w:val="none" w:sz="0" w:space="0" w:color="auto"/>
        <w:left w:val="none" w:sz="0" w:space="0" w:color="auto"/>
        <w:bottom w:val="none" w:sz="0" w:space="0" w:color="auto"/>
        <w:right w:val="none" w:sz="0" w:space="0" w:color="auto"/>
      </w:divBdr>
    </w:div>
    <w:div w:id="1292056554">
      <w:bodyDiv w:val="1"/>
      <w:marLeft w:val="0"/>
      <w:marRight w:val="0"/>
      <w:marTop w:val="0"/>
      <w:marBottom w:val="0"/>
      <w:divBdr>
        <w:top w:val="none" w:sz="0" w:space="0" w:color="auto"/>
        <w:left w:val="none" w:sz="0" w:space="0" w:color="auto"/>
        <w:bottom w:val="none" w:sz="0" w:space="0" w:color="auto"/>
        <w:right w:val="none" w:sz="0" w:space="0" w:color="auto"/>
      </w:divBdr>
    </w:div>
    <w:div w:id="1349016308">
      <w:bodyDiv w:val="1"/>
      <w:marLeft w:val="0"/>
      <w:marRight w:val="0"/>
      <w:marTop w:val="0"/>
      <w:marBottom w:val="0"/>
      <w:divBdr>
        <w:top w:val="none" w:sz="0" w:space="0" w:color="auto"/>
        <w:left w:val="none" w:sz="0" w:space="0" w:color="auto"/>
        <w:bottom w:val="none" w:sz="0" w:space="0" w:color="auto"/>
        <w:right w:val="none" w:sz="0" w:space="0" w:color="auto"/>
      </w:divBdr>
    </w:div>
    <w:div w:id="1355955996">
      <w:bodyDiv w:val="1"/>
      <w:marLeft w:val="0"/>
      <w:marRight w:val="0"/>
      <w:marTop w:val="0"/>
      <w:marBottom w:val="0"/>
      <w:divBdr>
        <w:top w:val="none" w:sz="0" w:space="0" w:color="auto"/>
        <w:left w:val="none" w:sz="0" w:space="0" w:color="auto"/>
        <w:bottom w:val="none" w:sz="0" w:space="0" w:color="auto"/>
        <w:right w:val="none" w:sz="0" w:space="0" w:color="auto"/>
      </w:divBdr>
    </w:div>
    <w:div w:id="1356887247">
      <w:bodyDiv w:val="1"/>
      <w:marLeft w:val="0"/>
      <w:marRight w:val="0"/>
      <w:marTop w:val="0"/>
      <w:marBottom w:val="0"/>
      <w:divBdr>
        <w:top w:val="none" w:sz="0" w:space="0" w:color="auto"/>
        <w:left w:val="none" w:sz="0" w:space="0" w:color="auto"/>
        <w:bottom w:val="none" w:sz="0" w:space="0" w:color="auto"/>
        <w:right w:val="none" w:sz="0" w:space="0" w:color="auto"/>
      </w:divBdr>
    </w:div>
    <w:div w:id="1364863741">
      <w:bodyDiv w:val="1"/>
      <w:marLeft w:val="0"/>
      <w:marRight w:val="0"/>
      <w:marTop w:val="0"/>
      <w:marBottom w:val="0"/>
      <w:divBdr>
        <w:top w:val="none" w:sz="0" w:space="0" w:color="auto"/>
        <w:left w:val="none" w:sz="0" w:space="0" w:color="auto"/>
        <w:bottom w:val="none" w:sz="0" w:space="0" w:color="auto"/>
        <w:right w:val="none" w:sz="0" w:space="0" w:color="auto"/>
      </w:divBdr>
    </w:div>
    <w:div w:id="1372150362">
      <w:bodyDiv w:val="1"/>
      <w:marLeft w:val="0"/>
      <w:marRight w:val="0"/>
      <w:marTop w:val="0"/>
      <w:marBottom w:val="0"/>
      <w:divBdr>
        <w:top w:val="none" w:sz="0" w:space="0" w:color="auto"/>
        <w:left w:val="none" w:sz="0" w:space="0" w:color="auto"/>
        <w:bottom w:val="none" w:sz="0" w:space="0" w:color="auto"/>
        <w:right w:val="none" w:sz="0" w:space="0" w:color="auto"/>
      </w:divBdr>
    </w:div>
    <w:div w:id="1380201812">
      <w:bodyDiv w:val="1"/>
      <w:marLeft w:val="0"/>
      <w:marRight w:val="0"/>
      <w:marTop w:val="0"/>
      <w:marBottom w:val="0"/>
      <w:divBdr>
        <w:top w:val="none" w:sz="0" w:space="0" w:color="auto"/>
        <w:left w:val="none" w:sz="0" w:space="0" w:color="auto"/>
        <w:bottom w:val="none" w:sz="0" w:space="0" w:color="auto"/>
        <w:right w:val="none" w:sz="0" w:space="0" w:color="auto"/>
      </w:divBdr>
    </w:div>
    <w:div w:id="1414159312">
      <w:bodyDiv w:val="1"/>
      <w:marLeft w:val="0"/>
      <w:marRight w:val="0"/>
      <w:marTop w:val="0"/>
      <w:marBottom w:val="0"/>
      <w:divBdr>
        <w:top w:val="none" w:sz="0" w:space="0" w:color="auto"/>
        <w:left w:val="none" w:sz="0" w:space="0" w:color="auto"/>
        <w:bottom w:val="none" w:sz="0" w:space="0" w:color="auto"/>
        <w:right w:val="none" w:sz="0" w:space="0" w:color="auto"/>
      </w:divBdr>
    </w:div>
    <w:div w:id="1422410240">
      <w:bodyDiv w:val="1"/>
      <w:marLeft w:val="0"/>
      <w:marRight w:val="0"/>
      <w:marTop w:val="0"/>
      <w:marBottom w:val="0"/>
      <w:divBdr>
        <w:top w:val="none" w:sz="0" w:space="0" w:color="auto"/>
        <w:left w:val="none" w:sz="0" w:space="0" w:color="auto"/>
        <w:bottom w:val="none" w:sz="0" w:space="0" w:color="auto"/>
        <w:right w:val="none" w:sz="0" w:space="0" w:color="auto"/>
      </w:divBdr>
      <w:divsChild>
        <w:div w:id="637997116">
          <w:marLeft w:val="0"/>
          <w:marRight w:val="0"/>
          <w:marTop w:val="0"/>
          <w:marBottom w:val="0"/>
          <w:divBdr>
            <w:top w:val="none" w:sz="0" w:space="0" w:color="auto"/>
            <w:left w:val="none" w:sz="0" w:space="0" w:color="auto"/>
            <w:bottom w:val="none" w:sz="0" w:space="0" w:color="auto"/>
            <w:right w:val="none" w:sz="0" w:space="0" w:color="auto"/>
          </w:divBdr>
        </w:div>
      </w:divsChild>
    </w:div>
    <w:div w:id="1437482006">
      <w:bodyDiv w:val="1"/>
      <w:marLeft w:val="0"/>
      <w:marRight w:val="0"/>
      <w:marTop w:val="0"/>
      <w:marBottom w:val="0"/>
      <w:divBdr>
        <w:top w:val="none" w:sz="0" w:space="0" w:color="auto"/>
        <w:left w:val="none" w:sz="0" w:space="0" w:color="auto"/>
        <w:bottom w:val="none" w:sz="0" w:space="0" w:color="auto"/>
        <w:right w:val="none" w:sz="0" w:space="0" w:color="auto"/>
      </w:divBdr>
    </w:div>
    <w:div w:id="1463883430">
      <w:bodyDiv w:val="1"/>
      <w:marLeft w:val="0"/>
      <w:marRight w:val="0"/>
      <w:marTop w:val="0"/>
      <w:marBottom w:val="0"/>
      <w:divBdr>
        <w:top w:val="none" w:sz="0" w:space="0" w:color="auto"/>
        <w:left w:val="none" w:sz="0" w:space="0" w:color="auto"/>
        <w:bottom w:val="none" w:sz="0" w:space="0" w:color="auto"/>
        <w:right w:val="none" w:sz="0" w:space="0" w:color="auto"/>
      </w:divBdr>
    </w:div>
    <w:div w:id="1474059130">
      <w:bodyDiv w:val="1"/>
      <w:marLeft w:val="0"/>
      <w:marRight w:val="0"/>
      <w:marTop w:val="0"/>
      <w:marBottom w:val="0"/>
      <w:divBdr>
        <w:top w:val="none" w:sz="0" w:space="0" w:color="auto"/>
        <w:left w:val="none" w:sz="0" w:space="0" w:color="auto"/>
        <w:bottom w:val="none" w:sz="0" w:space="0" w:color="auto"/>
        <w:right w:val="none" w:sz="0" w:space="0" w:color="auto"/>
      </w:divBdr>
    </w:div>
    <w:div w:id="1479422158">
      <w:bodyDiv w:val="1"/>
      <w:marLeft w:val="0"/>
      <w:marRight w:val="0"/>
      <w:marTop w:val="0"/>
      <w:marBottom w:val="0"/>
      <w:divBdr>
        <w:top w:val="none" w:sz="0" w:space="0" w:color="auto"/>
        <w:left w:val="none" w:sz="0" w:space="0" w:color="auto"/>
        <w:bottom w:val="none" w:sz="0" w:space="0" w:color="auto"/>
        <w:right w:val="none" w:sz="0" w:space="0" w:color="auto"/>
      </w:divBdr>
    </w:div>
    <w:div w:id="1518808201">
      <w:bodyDiv w:val="1"/>
      <w:marLeft w:val="0"/>
      <w:marRight w:val="0"/>
      <w:marTop w:val="0"/>
      <w:marBottom w:val="0"/>
      <w:divBdr>
        <w:top w:val="none" w:sz="0" w:space="0" w:color="auto"/>
        <w:left w:val="none" w:sz="0" w:space="0" w:color="auto"/>
        <w:bottom w:val="none" w:sz="0" w:space="0" w:color="auto"/>
        <w:right w:val="none" w:sz="0" w:space="0" w:color="auto"/>
      </w:divBdr>
    </w:div>
    <w:div w:id="1519615601">
      <w:bodyDiv w:val="1"/>
      <w:marLeft w:val="0"/>
      <w:marRight w:val="0"/>
      <w:marTop w:val="0"/>
      <w:marBottom w:val="0"/>
      <w:divBdr>
        <w:top w:val="none" w:sz="0" w:space="0" w:color="auto"/>
        <w:left w:val="none" w:sz="0" w:space="0" w:color="auto"/>
        <w:bottom w:val="none" w:sz="0" w:space="0" w:color="auto"/>
        <w:right w:val="none" w:sz="0" w:space="0" w:color="auto"/>
      </w:divBdr>
    </w:div>
    <w:div w:id="1566985611">
      <w:bodyDiv w:val="1"/>
      <w:marLeft w:val="0"/>
      <w:marRight w:val="0"/>
      <w:marTop w:val="0"/>
      <w:marBottom w:val="0"/>
      <w:divBdr>
        <w:top w:val="none" w:sz="0" w:space="0" w:color="auto"/>
        <w:left w:val="none" w:sz="0" w:space="0" w:color="auto"/>
        <w:bottom w:val="none" w:sz="0" w:space="0" w:color="auto"/>
        <w:right w:val="none" w:sz="0" w:space="0" w:color="auto"/>
      </w:divBdr>
    </w:div>
    <w:div w:id="1581599152">
      <w:bodyDiv w:val="1"/>
      <w:marLeft w:val="0"/>
      <w:marRight w:val="0"/>
      <w:marTop w:val="0"/>
      <w:marBottom w:val="0"/>
      <w:divBdr>
        <w:top w:val="none" w:sz="0" w:space="0" w:color="auto"/>
        <w:left w:val="none" w:sz="0" w:space="0" w:color="auto"/>
        <w:bottom w:val="none" w:sz="0" w:space="0" w:color="auto"/>
        <w:right w:val="none" w:sz="0" w:space="0" w:color="auto"/>
      </w:divBdr>
    </w:div>
    <w:div w:id="1583946713">
      <w:bodyDiv w:val="1"/>
      <w:marLeft w:val="0"/>
      <w:marRight w:val="0"/>
      <w:marTop w:val="0"/>
      <w:marBottom w:val="0"/>
      <w:divBdr>
        <w:top w:val="none" w:sz="0" w:space="0" w:color="auto"/>
        <w:left w:val="none" w:sz="0" w:space="0" w:color="auto"/>
        <w:bottom w:val="none" w:sz="0" w:space="0" w:color="auto"/>
        <w:right w:val="none" w:sz="0" w:space="0" w:color="auto"/>
      </w:divBdr>
    </w:div>
    <w:div w:id="1614826813">
      <w:bodyDiv w:val="1"/>
      <w:marLeft w:val="0"/>
      <w:marRight w:val="0"/>
      <w:marTop w:val="0"/>
      <w:marBottom w:val="0"/>
      <w:divBdr>
        <w:top w:val="none" w:sz="0" w:space="0" w:color="auto"/>
        <w:left w:val="none" w:sz="0" w:space="0" w:color="auto"/>
        <w:bottom w:val="none" w:sz="0" w:space="0" w:color="auto"/>
        <w:right w:val="none" w:sz="0" w:space="0" w:color="auto"/>
      </w:divBdr>
    </w:div>
    <w:div w:id="1623996943">
      <w:bodyDiv w:val="1"/>
      <w:marLeft w:val="0"/>
      <w:marRight w:val="0"/>
      <w:marTop w:val="0"/>
      <w:marBottom w:val="0"/>
      <w:divBdr>
        <w:top w:val="none" w:sz="0" w:space="0" w:color="auto"/>
        <w:left w:val="none" w:sz="0" w:space="0" w:color="auto"/>
        <w:bottom w:val="none" w:sz="0" w:space="0" w:color="auto"/>
        <w:right w:val="none" w:sz="0" w:space="0" w:color="auto"/>
      </w:divBdr>
    </w:div>
    <w:div w:id="1655067933">
      <w:bodyDiv w:val="1"/>
      <w:marLeft w:val="0"/>
      <w:marRight w:val="0"/>
      <w:marTop w:val="0"/>
      <w:marBottom w:val="0"/>
      <w:divBdr>
        <w:top w:val="none" w:sz="0" w:space="0" w:color="auto"/>
        <w:left w:val="none" w:sz="0" w:space="0" w:color="auto"/>
        <w:bottom w:val="none" w:sz="0" w:space="0" w:color="auto"/>
        <w:right w:val="none" w:sz="0" w:space="0" w:color="auto"/>
      </w:divBdr>
    </w:div>
    <w:div w:id="1660229990">
      <w:bodyDiv w:val="1"/>
      <w:marLeft w:val="0"/>
      <w:marRight w:val="0"/>
      <w:marTop w:val="0"/>
      <w:marBottom w:val="0"/>
      <w:divBdr>
        <w:top w:val="none" w:sz="0" w:space="0" w:color="auto"/>
        <w:left w:val="none" w:sz="0" w:space="0" w:color="auto"/>
        <w:bottom w:val="none" w:sz="0" w:space="0" w:color="auto"/>
        <w:right w:val="none" w:sz="0" w:space="0" w:color="auto"/>
      </w:divBdr>
    </w:div>
    <w:div w:id="1773358730">
      <w:bodyDiv w:val="1"/>
      <w:marLeft w:val="0"/>
      <w:marRight w:val="0"/>
      <w:marTop w:val="0"/>
      <w:marBottom w:val="0"/>
      <w:divBdr>
        <w:top w:val="none" w:sz="0" w:space="0" w:color="auto"/>
        <w:left w:val="none" w:sz="0" w:space="0" w:color="auto"/>
        <w:bottom w:val="none" w:sz="0" w:space="0" w:color="auto"/>
        <w:right w:val="none" w:sz="0" w:space="0" w:color="auto"/>
      </w:divBdr>
    </w:div>
    <w:div w:id="1779058409">
      <w:bodyDiv w:val="1"/>
      <w:marLeft w:val="0"/>
      <w:marRight w:val="0"/>
      <w:marTop w:val="0"/>
      <w:marBottom w:val="0"/>
      <w:divBdr>
        <w:top w:val="none" w:sz="0" w:space="0" w:color="auto"/>
        <w:left w:val="none" w:sz="0" w:space="0" w:color="auto"/>
        <w:bottom w:val="none" w:sz="0" w:space="0" w:color="auto"/>
        <w:right w:val="none" w:sz="0" w:space="0" w:color="auto"/>
      </w:divBdr>
    </w:div>
    <w:div w:id="1787701450">
      <w:bodyDiv w:val="1"/>
      <w:marLeft w:val="0"/>
      <w:marRight w:val="0"/>
      <w:marTop w:val="0"/>
      <w:marBottom w:val="0"/>
      <w:divBdr>
        <w:top w:val="none" w:sz="0" w:space="0" w:color="auto"/>
        <w:left w:val="none" w:sz="0" w:space="0" w:color="auto"/>
        <w:bottom w:val="none" w:sz="0" w:space="0" w:color="auto"/>
        <w:right w:val="none" w:sz="0" w:space="0" w:color="auto"/>
      </w:divBdr>
    </w:div>
    <w:div w:id="1800612229">
      <w:bodyDiv w:val="1"/>
      <w:marLeft w:val="0"/>
      <w:marRight w:val="0"/>
      <w:marTop w:val="0"/>
      <w:marBottom w:val="0"/>
      <w:divBdr>
        <w:top w:val="none" w:sz="0" w:space="0" w:color="auto"/>
        <w:left w:val="none" w:sz="0" w:space="0" w:color="auto"/>
        <w:bottom w:val="none" w:sz="0" w:space="0" w:color="auto"/>
        <w:right w:val="none" w:sz="0" w:space="0" w:color="auto"/>
      </w:divBdr>
    </w:div>
    <w:div w:id="1832522744">
      <w:bodyDiv w:val="1"/>
      <w:marLeft w:val="0"/>
      <w:marRight w:val="0"/>
      <w:marTop w:val="0"/>
      <w:marBottom w:val="0"/>
      <w:divBdr>
        <w:top w:val="none" w:sz="0" w:space="0" w:color="auto"/>
        <w:left w:val="none" w:sz="0" w:space="0" w:color="auto"/>
        <w:bottom w:val="none" w:sz="0" w:space="0" w:color="auto"/>
        <w:right w:val="none" w:sz="0" w:space="0" w:color="auto"/>
      </w:divBdr>
    </w:div>
    <w:div w:id="1835140461">
      <w:bodyDiv w:val="1"/>
      <w:marLeft w:val="0"/>
      <w:marRight w:val="0"/>
      <w:marTop w:val="0"/>
      <w:marBottom w:val="0"/>
      <w:divBdr>
        <w:top w:val="none" w:sz="0" w:space="0" w:color="auto"/>
        <w:left w:val="none" w:sz="0" w:space="0" w:color="auto"/>
        <w:bottom w:val="none" w:sz="0" w:space="0" w:color="auto"/>
        <w:right w:val="none" w:sz="0" w:space="0" w:color="auto"/>
      </w:divBdr>
    </w:div>
    <w:div w:id="1859808718">
      <w:bodyDiv w:val="1"/>
      <w:marLeft w:val="0"/>
      <w:marRight w:val="0"/>
      <w:marTop w:val="0"/>
      <w:marBottom w:val="0"/>
      <w:divBdr>
        <w:top w:val="none" w:sz="0" w:space="0" w:color="auto"/>
        <w:left w:val="none" w:sz="0" w:space="0" w:color="auto"/>
        <w:bottom w:val="none" w:sz="0" w:space="0" w:color="auto"/>
        <w:right w:val="none" w:sz="0" w:space="0" w:color="auto"/>
      </w:divBdr>
    </w:div>
    <w:div w:id="1914899495">
      <w:bodyDiv w:val="1"/>
      <w:marLeft w:val="0"/>
      <w:marRight w:val="0"/>
      <w:marTop w:val="0"/>
      <w:marBottom w:val="0"/>
      <w:divBdr>
        <w:top w:val="none" w:sz="0" w:space="0" w:color="auto"/>
        <w:left w:val="none" w:sz="0" w:space="0" w:color="auto"/>
        <w:bottom w:val="none" w:sz="0" w:space="0" w:color="auto"/>
        <w:right w:val="none" w:sz="0" w:space="0" w:color="auto"/>
      </w:divBdr>
    </w:div>
    <w:div w:id="1955139493">
      <w:bodyDiv w:val="1"/>
      <w:marLeft w:val="0"/>
      <w:marRight w:val="0"/>
      <w:marTop w:val="0"/>
      <w:marBottom w:val="0"/>
      <w:divBdr>
        <w:top w:val="none" w:sz="0" w:space="0" w:color="auto"/>
        <w:left w:val="none" w:sz="0" w:space="0" w:color="auto"/>
        <w:bottom w:val="none" w:sz="0" w:space="0" w:color="auto"/>
        <w:right w:val="none" w:sz="0" w:space="0" w:color="auto"/>
      </w:divBdr>
    </w:div>
    <w:div w:id="1960993474">
      <w:bodyDiv w:val="1"/>
      <w:marLeft w:val="0"/>
      <w:marRight w:val="0"/>
      <w:marTop w:val="0"/>
      <w:marBottom w:val="0"/>
      <w:divBdr>
        <w:top w:val="none" w:sz="0" w:space="0" w:color="auto"/>
        <w:left w:val="none" w:sz="0" w:space="0" w:color="auto"/>
        <w:bottom w:val="none" w:sz="0" w:space="0" w:color="auto"/>
        <w:right w:val="none" w:sz="0" w:space="0" w:color="auto"/>
      </w:divBdr>
    </w:div>
    <w:div w:id="1972860669">
      <w:bodyDiv w:val="1"/>
      <w:marLeft w:val="0"/>
      <w:marRight w:val="0"/>
      <w:marTop w:val="0"/>
      <w:marBottom w:val="0"/>
      <w:divBdr>
        <w:top w:val="none" w:sz="0" w:space="0" w:color="auto"/>
        <w:left w:val="none" w:sz="0" w:space="0" w:color="auto"/>
        <w:bottom w:val="none" w:sz="0" w:space="0" w:color="auto"/>
        <w:right w:val="none" w:sz="0" w:space="0" w:color="auto"/>
      </w:divBdr>
    </w:div>
    <w:div w:id="1980263518">
      <w:bodyDiv w:val="1"/>
      <w:marLeft w:val="0"/>
      <w:marRight w:val="0"/>
      <w:marTop w:val="0"/>
      <w:marBottom w:val="0"/>
      <w:divBdr>
        <w:top w:val="none" w:sz="0" w:space="0" w:color="auto"/>
        <w:left w:val="none" w:sz="0" w:space="0" w:color="auto"/>
        <w:bottom w:val="none" w:sz="0" w:space="0" w:color="auto"/>
        <w:right w:val="none" w:sz="0" w:space="0" w:color="auto"/>
      </w:divBdr>
    </w:div>
    <w:div w:id="2021464912">
      <w:bodyDiv w:val="1"/>
      <w:marLeft w:val="0"/>
      <w:marRight w:val="0"/>
      <w:marTop w:val="0"/>
      <w:marBottom w:val="0"/>
      <w:divBdr>
        <w:top w:val="none" w:sz="0" w:space="0" w:color="auto"/>
        <w:left w:val="none" w:sz="0" w:space="0" w:color="auto"/>
        <w:bottom w:val="none" w:sz="0" w:space="0" w:color="auto"/>
        <w:right w:val="none" w:sz="0" w:space="0" w:color="auto"/>
      </w:divBdr>
    </w:div>
    <w:div w:id="2051148300">
      <w:bodyDiv w:val="1"/>
      <w:marLeft w:val="0"/>
      <w:marRight w:val="0"/>
      <w:marTop w:val="0"/>
      <w:marBottom w:val="0"/>
      <w:divBdr>
        <w:top w:val="none" w:sz="0" w:space="0" w:color="auto"/>
        <w:left w:val="none" w:sz="0" w:space="0" w:color="auto"/>
        <w:bottom w:val="none" w:sz="0" w:space="0" w:color="auto"/>
        <w:right w:val="none" w:sz="0" w:space="0" w:color="auto"/>
      </w:divBdr>
    </w:div>
    <w:div w:id="2073045251">
      <w:bodyDiv w:val="1"/>
      <w:marLeft w:val="0"/>
      <w:marRight w:val="0"/>
      <w:marTop w:val="0"/>
      <w:marBottom w:val="0"/>
      <w:divBdr>
        <w:top w:val="none" w:sz="0" w:space="0" w:color="auto"/>
        <w:left w:val="none" w:sz="0" w:space="0" w:color="auto"/>
        <w:bottom w:val="none" w:sz="0" w:space="0" w:color="auto"/>
        <w:right w:val="none" w:sz="0" w:space="0" w:color="auto"/>
      </w:divBdr>
      <w:divsChild>
        <w:div w:id="972100552">
          <w:marLeft w:val="0"/>
          <w:marRight w:val="0"/>
          <w:marTop w:val="0"/>
          <w:marBottom w:val="0"/>
          <w:divBdr>
            <w:top w:val="none" w:sz="0" w:space="0" w:color="auto"/>
            <w:left w:val="none" w:sz="0" w:space="0" w:color="auto"/>
            <w:bottom w:val="none" w:sz="0" w:space="0" w:color="auto"/>
            <w:right w:val="none" w:sz="0" w:space="0" w:color="auto"/>
          </w:divBdr>
        </w:div>
      </w:divsChild>
    </w:div>
    <w:div w:id="2081714162">
      <w:bodyDiv w:val="1"/>
      <w:marLeft w:val="0"/>
      <w:marRight w:val="0"/>
      <w:marTop w:val="0"/>
      <w:marBottom w:val="0"/>
      <w:divBdr>
        <w:top w:val="none" w:sz="0" w:space="0" w:color="auto"/>
        <w:left w:val="none" w:sz="0" w:space="0" w:color="auto"/>
        <w:bottom w:val="none" w:sz="0" w:space="0" w:color="auto"/>
        <w:right w:val="none" w:sz="0" w:space="0" w:color="auto"/>
      </w:divBdr>
    </w:div>
    <w:div w:id="2107649134">
      <w:bodyDiv w:val="1"/>
      <w:marLeft w:val="0"/>
      <w:marRight w:val="0"/>
      <w:marTop w:val="0"/>
      <w:marBottom w:val="0"/>
      <w:divBdr>
        <w:top w:val="none" w:sz="0" w:space="0" w:color="auto"/>
        <w:left w:val="none" w:sz="0" w:space="0" w:color="auto"/>
        <w:bottom w:val="none" w:sz="0" w:space="0" w:color="auto"/>
        <w:right w:val="none" w:sz="0" w:space="0" w:color="auto"/>
      </w:divBdr>
    </w:div>
    <w:div w:id="2117022074">
      <w:bodyDiv w:val="1"/>
      <w:marLeft w:val="0"/>
      <w:marRight w:val="0"/>
      <w:marTop w:val="0"/>
      <w:marBottom w:val="0"/>
      <w:divBdr>
        <w:top w:val="none" w:sz="0" w:space="0" w:color="auto"/>
        <w:left w:val="none" w:sz="0" w:space="0" w:color="auto"/>
        <w:bottom w:val="none" w:sz="0" w:space="0" w:color="auto"/>
        <w:right w:val="none" w:sz="0" w:space="0" w:color="auto"/>
      </w:divBdr>
    </w:div>
    <w:div w:id="214153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image" Target="media/image6.jpeg"/><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image" Target="media/image14.jpeg"/><Relationship Id="rId42" Type="http://schemas.openxmlformats.org/officeDocument/2006/relationships/image" Target="media/image22.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image" Target="media/image9.jpeg"/><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6.jpeg"/><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image" Target="media/image11.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DF406-BF02-4ACE-9E4D-5FB7D22D1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4442</Words>
  <Characters>25322</Characters>
  <Application>Microsoft Office Word</Application>
  <DocSecurity>0</DocSecurity>
  <Lines>211</Lines>
  <Paragraphs>59</Paragraphs>
  <ScaleCrop>false</ScaleCrop>
  <Company>Sky123.Org</Company>
  <LinksUpToDate>false</LinksUpToDate>
  <CharactersWithSpaces>29705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china</cp:lastModifiedBy>
  <cp:revision>2</cp:revision>
  <cp:lastPrinted>2020-03-04T08:31:00Z</cp:lastPrinted>
  <dcterms:created xsi:type="dcterms:W3CDTF">2020-03-17T03:13:00Z</dcterms:created>
  <dcterms:modified xsi:type="dcterms:W3CDTF">2020-03-17T03:13:00Z</dcterms:modified>
</cp:coreProperties>
</file>