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绿园区社区教育联席会议制度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落实好《教育部等九部门关于进一步推进社区教育发展的意见》（教职成〔2016〕4号）和吉林省教育厅等九部门出台的《关于进一步推进社区教育发展的实施意见》(吉教联发﹝2017﹞8号)文件精神，顺利推进我区社区教育发展，积极发挥社区教育各相关部门作用，特制定此会议制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社区教育联席会议每年召开1次，</w:t>
      </w:r>
      <w:r>
        <w:rPr>
          <w:rFonts w:hint="eastAsia" w:ascii="仿宋" w:hAnsi="仿宋" w:eastAsia="仿宋" w:cs="仿宋"/>
          <w:sz w:val="32"/>
          <w:szCs w:val="32"/>
        </w:rPr>
        <w:t xml:space="preserve">如遇特殊情况，将由联席会议召集人（区教育局）根据工作需要临时组织召开会议。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2.联席会议的议题为</w:t>
      </w:r>
      <w:r>
        <w:rPr>
          <w:rFonts w:hint="eastAsia" w:ascii="仿宋" w:hAnsi="仿宋" w:eastAsia="仿宋" w:cs="仿宋"/>
          <w:sz w:val="32"/>
          <w:szCs w:val="32"/>
        </w:rPr>
        <w:t>研究部署社区教育工作和全民终身学习活动周工作，听取社区教育相关部门开展社区教育工作情况汇报。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3.各成员单位要认真履行职责，按时参加会议，积极参与决策，充分发挥联席会议的职能和作用。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4.联席会议研究确定的工作意见和决定，由联席会议办公室整理成会议纪要，报送联席会议组长签发，并印发至各成员单位，涉及重大问题的，须抄送区政府主要领导。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5.各成员单位要认真落实联席会议议定事项，按照工作职责，主动研究相关领域社区教育工作的有关问题，互通信息，密切配合，协同推进我区社区教育工作开展，并及时向联席会议办公室报送工作完成情况。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6.各成员单位应确定部门分管领导、对口联系科室及联络员，如有变动，应及时报联席会议办公室变更备案。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</w:p>
    <w:p>
      <w:pPr>
        <w:pStyle w:val="3"/>
        <w:widowControl/>
        <w:spacing w:before="0" w:beforeAutospacing="0" w:after="0" w:afterAutospacing="0" w:line="600" w:lineRule="atLeast"/>
        <w:ind w:firstLine="640" w:firstLineChars="200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2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NTIxMWQzYzUzYWQ1NzUzNTI0ODk5MmM0MGRiMWIifQ=="/>
  </w:docVars>
  <w:rsids>
    <w:rsidRoot w:val="34715357"/>
    <w:rsid w:val="0667442D"/>
    <w:rsid w:val="085F4BFE"/>
    <w:rsid w:val="1B002DBC"/>
    <w:rsid w:val="201D7FF4"/>
    <w:rsid w:val="23162A79"/>
    <w:rsid w:val="23724E80"/>
    <w:rsid w:val="24B6642D"/>
    <w:rsid w:val="2D5B77E0"/>
    <w:rsid w:val="2DEA02E6"/>
    <w:rsid w:val="34715357"/>
    <w:rsid w:val="37B7398B"/>
    <w:rsid w:val="3C7E7152"/>
    <w:rsid w:val="3F0669AC"/>
    <w:rsid w:val="446A01CE"/>
    <w:rsid w:val="453400BD"/>
    <w:rsid w:val="4D575A30"/>
    <w:rsid w:val="52B72CCB"/>
    <w:rsid w:val="53560536"/>
    <w:rsid w:val="53562254"/>
    <w:rsid w:val="57255B48"/>
    <w:rsid w:val="591A3FB4"/>
    <w:rsid w:val="5A812DAF"/>
    <w:rsid w:val="5C4E30BE"/>
    <w:rsid w:val="61776DA7"/>
    <w:rsid w:val="66702737"/>
    <w:rsid w:val="6A9838F1"/>
    <w:rsid w:val="6B2425DD"/>
    <w:rsid w:val="6C902E2A"/>
    <w:rsid w:val="6CB10A91"/>
    <w:rsid w:val="6EF235B1"/>
    <w:rsid w:val="72482CB7"/>
    <w:rsid w:val="73D65F9A"/>
    <w:rsid w:val="77580D6C"/>
    <w:rsid w:val="78032134"/>
    <w:rsid w:val="78CF6711"/>
    <w:rsid w:val="7B112ADE"/>
    <w:rsid w:val="7F3B240A"/>
    <w:rsid w:val="7F882B2F"/>
    <w:rsid w:val="FFDB0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971</Words>
  <Characters>983</Characters>
  <TotalTime>6</TotalTime>
  <ScaleCrop>false</ScaleCrop>
  <LinksUpToDate>false</LinksUpToDate>
  <CharactersWithSpaces>1385</CharactersWithSpaces>
  <Application>WPS Office_11.8.2.9479_F1E327BC-269C-435d-A152-05C5408002CA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2023-02-21T00:29:00Z</dcterms:created>
  <dc:creator>Administrator</dc:creator>
  <cp:lastModifiedBy>ckj</cp:lastModifiedBy>
  <cp:lastPrinted>2023-04-13T14:34:36Z</cp:lastPrinted>
  <dcterms:modified xsi:type="dcterms:W3CDTF">2023-04-13T14:34:45Z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B3FFF3F3C51E445A94077682762A34D6</vt:lpwstr>
  </property>
</Properties>
</file>